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01C38" w14:textId="40A8A675" w:rsidR="00DD34A0" w:rsidRDefault="0099357D" w:rsidP="00DD34A0">
      <w:pPr>
        <w:jc w:val="center"/>
      </w:pPr>
      <w:r>
        <w:rPr>
          <w:noProof/>
          <w:spacing w:val="0"/>
        </w:rPr>
        <mc:AlternateContent>
          <mc:Choice Requires="wpg">
            <w:drawing>
              <wp:anchor distT="0" distB="0" distL="114300" distR="114300" simplePos="0" relativeHeight="251659264" behindDoc="0" locked="0" layoutInCell="1" allowOverlap="1" wp14:anchorId="3299FCBC" wp14:editId="0E572810">
                <wp:simplePos x="0" y="0"/>
                <wp:positionH relativeFrom="column">
                  <wp:posOffset>-2540000</wp:posOffset>
                </wp:positionH>
                <wp:positionV relativeFrom="paragraph">
                  <wp:posOffset>-1138555</wp:posOffset>
                </wp:positionV>
                <wp:extent cx="6176010" cy="125476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6010" cy="1254760"/>
                          <a:chOff x="0" y="0"/>
                          <a:chExt cx="6176074" cy="1255363"/>
                        </a:xfrm>
                      </wpg:grpSpPr>
                      <pic:pic xmlns:pic="http://schemas.openxmlformats.org/drawingml/2006/picture">
                        <pic:nvPicPr>
                          <pic:cNvPr id="8" name="Picture 8" descr="Ribbon_green_brochure"/>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6074" cy="1255363"/>
                          </a:xfrm>
                          <a:prstGeom prst="rect">
                            <a:avLst/>
                          </a:prstGeom>
                          <a:noFill/>
                        </pic:spPr>
                      </pic:pic>
                      <wps:wsp>
                        <wps:cNvPr id="13" name="Text Box 13"/>
                        <wps:cNvSpPr txBox="1">
                          <a:spLocks noChangeArrowheads="1"/>
                        </wps:cNvSpPr>
                        <wps:spPr bwMode="auto">
                          <a:xfrm>
                            <a:off x="689674" y="286718"/>
                            <a:ext cx="4006850" cy="583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54890" w14:textId="77777777" w:rsidR="008D0853" w:rsidRPr="008D0853" w:rsidRDefault="008D0853" w:rsidP="008D0853">
                              <w:pPr>
                                <w:pStyle w:val="PublicationName"/>
                                <w:jc w:val="left"/>
                                <w:rPr>
                                  <w:rFonts w:ascii="Arial" w:hAnsi="Arial" w:cs="Arial"/>
                                  <w:color w:val="FFFFFF"/>
                                  <w:lang w:val="sl-SI"/>
                                </w:rPr>
                              </w:pPr>
                              <w:r w:rsidRPr="008D0853">
                                <w:rPr>
                                  <w:rFonts w:ascii="Arial" w:hAnsi="Arial" w:cs="Arial"/>
                                  <w:color w:val="FFFFFF"/>
                                  <w:lang w:val="sl-SI"/>
                                </w:rPr>
                                <w:t>Prenovljeni MSS 4410</w:t>
                              </w:r>
                            </w:p>
                            <w:p w14:paraId="6BADA3A3" w14:textId="77777777" w:rsidR="008D0853" w:rsidRPr="008D0853" w:rsidRDefault="008D0853" w:rsidP="008D0853">
                              <w:pPr>
                                <w:pStyle w:val="PublicationDate"/>
                                <w:jc w:val="left"/>
                                <w:rPr>
                                  <w:rFonts w:ascii="Arial" w:hAnsi="Arial" w:cs="Arial"/>
                                  <w:color w:val="FFFFFF"/>
                                  <w:lang w:val="sl-SI"/>
                                </w:rPr>
                              </w:pPr>
                              <w:r w:rsidRPr="008D0853">
                                <w:rPr>
                                  <w:rFonts w:ascii="Arial" w:hAnsi="Arial" w:cs="Arial"/>
                                  <w:color w:val="FFFFFF"/>
                                  <w:lang w:val="sl-SI"/>
                                </w:rPr>
                                <w:t>November 2013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99FCBC" id="Group 14" o:spid="_x0000_s1026" style="position:absolute;left:0;text-align:left;margin-left:-200pt;margin-top:-89.65pt;width:486.3pt;height:98.8pt;z-index:251659264" coordsize="61760,125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Ribbon_green_brochure" style="position:absolute;width:61760;height:125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">
                  <v:imagedata r:id="rId9" o:title="Ribbon_green_brochure"/>
                </v:shape>
                <v:shapetype id="_x0000_t202" coordsize="21600,21600" o:spt="202" path="m,l,21600r21600,l21600,xe">
                  <v:stroke joinstyle="miter"/>
                  <v:path gradientshapeok="t" o:connecttype="rect"/>
                </v:shapetype>
                <v:shape id="Text Box 13" o:spid="_x0000_s1028" type="#_x0000_t202" style="position:absolute;left:6896;top:2867;width:40069;height:5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5EB54890" w14:textId="77777777" w:rsidR="008D0853" w:rsidRPr="008D0853" w:rsidRDefault="008D0853" w:rsidP="008D0853">
                        <w:pPr>
                          <w:pStyle w:val="PublicationName"/>
                          <w:jc w:val="left"/>
                          <w:rPr>
                            <w:rFonts w:ascii="Arial" w:hAnsi="Arial" w:cs="Arial"/>
                            <w:color w:val="FFFFFF"/>
                            <w:lang w:val="sl-SI"/>
                          </w:rPr>
                        </w:pPr>
                        <w:r w:rsidRPr="008D0853">
                          <w:rPr>
                            <w:rFonts w:ascii="Arial" w:hAnsi="Arial" w:cs="Arial"/>
                            <w:color w:val="FFFFFF"/>
                            <w:lang w:val="sl-SI"/>
                          </w:rPr>
                          <w:t>Prenovljeni MSS 4410</w:t>
                        </w:r>
                      </w:p>
                      <w:p w14:paraId="6BADA3A3" w14:textId="77777777" w:rsidR="008D0853" w:rsidRPr="008D0853" w:rsidRDefault="008D0853" w:rsidP="008D0853">
                        <w:pPr>
                          <w:pStyle w:val="PublicationDate"/>
                          <w:jc w:val="left"/>
                          <w:rPr>
                            <w:rFonts w:ascii="Arial" w:hAnsi="Arial" w:cs="Arial"/>
                            <w:color w:val="FFFFFF"/>
                            <w:lang w:val="sl-SI"/>
                          </w:rPr>
                        </w:pPr>
                        <w:r w:rsidRPr="008D0853">
                          <w:rPr>
                            <w:rFonts w:ascii="Arial" w:hAnsi="Arial" w:cs="Arial"/>
                            <w:color w:val="FFFFFF"/>
                            <w:lang w:val="sl-SI"/>
                          </w:rPr>
                          <w:t>November 2013</w:t>
                        </w:r>
                      </w:p>
                    </w:txbxContent>
                  </v:textbox>
                </v:shape>
              </v:group>
            </w:pict>
          </mc:Fallback>
        </mc:AlternateContent>
      </w:r>
      <w:r>
        <w:rPr>
          <w:noProof/>
          <w:spacing w:val="0"/>
        </w:rPr>
        <mc:AlternateContent>
          <mc:Choice Requires="wps">
            <w:drawing>
              <wp:anchor distT="0" distB="0" distL="114300" distR="114300" simplePos="0" relativeHeight="251658240" behindDoc="0" locked="0" layoutInCell="1" allowOverlap="1" wp14:anchorId="58818300" wp14:editId="7AE51648">
                <wp:simplePos x="0" y="0"/>
                <wp:positionH relativeFrom="page">
                  <wp:posOffset>228600</wp:posOffset>
                </wp:positionH>
                <wp:positionV relativeFrom="page">
                  <wp:posOffset>1214120</wp:posOffset>
                </wp:positionV>
                <wp:extent cx="1447800" cy="1333500"/>
                <wp:effectExtent l="0" t="0" r="0" b="0"/>
                <wp:wrapNone/>
                <wp:docPr id="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33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5B0F6" w14:textId="77777777" w:rsidR="00654BC3" w:rsidRPr="00E140BD" w:rsidRDefault="00654BC3" w:rsidP="00DD34A0">
                            <w:pPr>
                              <w:pStyle w:val="ChaptHead"/>
                              <w:spacing w:after="0" w:line="420" w:lineRule="exact"/>
                              <w:jc w:val="left"/>
                              <w:rPr>
                                <w:rFonts w:cs="Arial"/>
                                <w:color w:val="FFFFFF"/>
                                <w:sz w:val="28"/>
                                <w:lang w:val="sl-SI"/>
                              </w:rPr>
                            </w:pPr>
                            <w:r w:rsidRPr="00E140BD">
                              <w:rPr>
                                <w:rFonts w:cs="Arial"/>
                                <w:color w:val="FFFFFF"/>
                                <w:sz w:val="28"/>
                                <w:lang w:val="sl-SI"/>
                              </w:rPr>
                              <w:t>Odbor za mednarodne standarde revidiranja in dajanja zagotovil</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8818300" id="Text Box 26" o:spid="_x0000_s1029" type="#_x0000_t202" style="position:absolute;left:0;text-align:left;margin-left:18pt;margin-top:95.6pt;width:114pt;height:1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" filled="f" stroked="f">
                <v:textbox style="mso-fit-shape-to-text:t" inset="0,0,0,0">
                  <w:txbxContent>
                    <w:p w14:paraId="5C95B0F6" w14:textId="77777777" w:rsidR="00654BC3" w:rsidRPr="00E140BD" w:rsidRDefault="00654BC3" w:rsidP="00DD34A0">
                      <w:pPr>
                        <w:pStyle w:val="ChaptHead"/>
                        <w:spacing w:after="0" w:line="420" w:lineRule="exact"/>
                        <w:jc w:val="left"/>
                        <w:rPr>
                          <w:rFonts w:cs="Arial"/>
                          <w:color w:val="FFFFFF"/>
                          <w:sz w:val="28"/>
                          <w:lang w:val="sl-SI"/>
                        </w:rPr>
                      </w:pPr>
                      <w:r w:rsidRPr="00E140BD">
                        <w:rPr>
                          <w:rFonts w:cs="Arial"/>
                          <w:color w:val="FFFFFF"/>
                          <w:sz w:val="28"/>
                          <w:lang w:val="sl-SI"/>
                        </w:rPr>
                        <w:t>Odbor za mednarodne standarde revidiranja in dajanja zagotovil</w:t>
                      </w:r>
                    </w:p>
                  </w:txbxContent>
                </v:textbox>
                <w10:wrap anchorx="page" anchory="page"/>
              </v:shape>
            </w:pict>
          </mc:Fallback>
        </mc:AlternateContent>
      </w:r>
      <w:r>
        <w:rPr>
          <w:noProof/>
          <w:spacing w:val="0"/>
        </w:rPr>
        <mc:AlternateContent>
          <mc:Choice Requires="wps">
            <w:drawing>
              <wp:anchor distT="0" distB="0" distL="114300" distR="114300" simplePos="0" relativeHeight="251655168" behindDoc="0" locked="0" layoutInCell="1" allowOverlap="1" wp14:anchorId="7B8B7482" wp14:editId="7740CE12">
                <wp:simplePos x="0" y="0"/>
                <wp:positionH relativeFrom="column">
                  <wp:posOffset>-64770</wp:posOffset>
                </wp:positionH>
                <wp:positionV relativeFrom="paragraph">
                  <wp:posOffset>-234315</wp:posOffset>
                </wp:positionV>
                <wp:extent cx="4320540" cy="304800"/>
                <wp:effectExtent l="0" t="0" r="0" b="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054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AED794" id="Rectangle 21" o:spid="_x0000_s1026" style="position:absolute;margin-left:-5.1pt;margin-top:-18.45pt;width:340.2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" stroked="f"/>
            </w:pict>
          </mc:Fallback>
        </mc:AlternateContent>
      </w:r>
    </w:p>
    <w:p w14:paraId="532754D4" w14:textId="7CE2FAFB" w:rsidR="00DD34A0" w:rsidRPr="00044DEA" w:rsidRDefault="0099357D" w:rsidP="00DD34A0">
      <w:pPr>
        <w:spacing w:before="0"/>
        <w:rPr>
          <w:spacing w:val="0"/>
        </w:rPr>
      </w:pPr>
      <w:r>
        <w:rPr>
          <w:noProof/>
          <w:spacing w:val="0"/>
        </w:rPr>
        <mc:AlternateContent>
          <mc:Choice Requires="wps">
            <w:drawing>
              <wp:anchor distT="0" distB="0" distL="114300" distR="114300" simplePos="0" relativeHeight="251657216" behindDoc="0" locked="0" layoutInCell="1" allowOverlap="1" wp14:anchorId="30019371" wp14:editId="6BB43F08">
                <wp:simplePos x="0" y="0"/>
                <wp:positionH relativeFrom="column">
                  <wp:posOffset>3966210</wp:posOffset>
                </wp:positionH>
                <wp:positionV relativeFrom="paragraph">
                  <wp:posOffset>6333490</wp:posOffset>
                </wp:positionV>
                <wp:extent cx="381000" cy="419100"/>
                <wp:effectExtent l="0" t="0" r="0" b="0"/>
                <wp:wrapNone/>
                <wp:docPr id="2"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4191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623B69" id="Oval 25" o:spid="_x0000_s1026" style="position:absolute;margin-left:312.3pt;margin-top:498.7pt;width:30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" stroked="f"/>
            </w:pict>
          </mc:Fallback>
        </mc:AlternateContent>
      </w:r>
    </w:p>
    <w:p w14:paraId="26EE239B" w14:textId="6A9090E4" w:rsidR="00DD34A0" w:rsidRDefault="0099357D" w:rsidP="00F36732">
      <w:pPr>
        <w:spacing w:before="0"/>
        <w:rPr>
          <w:spacing w:val="0"/>
        </w:rPr>
      </w:pPr>
      <w:r>
        <w:rPr>
          <w:noProof/>
          <w:spacing w:val="0"/>
        </w:rPr>
        <w:drawing>
          <wp:anchor distT="0" distB="0" distL="114300" distR="114300" simplePos="0" relativeHeight="251660288" behindDoc="0" locked="0" layoutInCell="1" allowOverlap="1" wp14:anchorId="47822566" wp14:editId="5386845C">
            <wp:simplePos x="0" y="0"/>
            <wp:positionH relativeFrom="margin">
              <wp:posOffset>1643380</wp:posOffset>
            </wp:positionH>
            <wp:positionV relativeFrom="margin">
              <wp:posOffset>6554470</wp:posOffset>
            </wp:positionV>
            <wp:extent cx="3126740" cy="704215"/>
            <wp:effectExtent l="0" t="0" r="0" b="0"/>
            <wp:wrapSquare wrapText="bothSides"/>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26740" cy="704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D8BBF1" w14:textId="46D6FCD0" w:rsidR="00DD34A0" w:rsidRDefault="0099357D" w:rsidP="00F36732">
      <w:pPr>
        <w:spacing w:before="0"/>
        <w:rPr>
          <w:spacing w:val="0"/>
        </w:rPr>
      </w:pPr>
      <w:r>
        <w:rPr>
          <w:noProof/>
          <w:spacing w:val="0"/>
        </w:rPr>
        <mc:AlternateContent>
          <mc:Choice Requires="wps">
            <w:drawing>
              <wp:anchor distT="0" distB="0" distL="114300" distR="114300" simplePos="0" relativeHeight="251656192" behindDoc="0" locked="0" layoutInCell="1" allowOverlap="1" wp14:anchorId="66E1A19B" wp14:editId="5C55136C">
                <wp:simplePos x="0" y="0"/>
                <wp:positionH relativeFrom="page">
                  <wp:posOffset>2476500</wp:posOffset>
                </wp:positionH>
                <wp:positionV relativeFrom="page">
                  <wp:posOffset>3012440</wp:posOffset>
                </wp:positionV>
                <wp:extent cx="4102100" cy="3208020"/>
                <wp:effectExtent l="0" t="0" r="0" b="0"/>
                <wp:wrapSquare wrapText="bothSides"/>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3208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CB79B" w14:textId="77777777" w:rsidR="00654BC3" w:rsidRPr="00E140BD" w:rsidRDefault="00654BC3" w:rsidP="00220B61">
                            <w:pPr>
                              <w:pStyle w:val="Sub-Headline"/>
                              <w:jc w:val="center"/>
                              <w:rPr>
                                <w:rFonts w:ascii="Arial" w:hAnsi="Arial" w:cs="Arial"/>
                                <w:lang w:val="sl-SI"/>
                              </w:rPr>
                            </w:pPr>
                            <w:r w:rsidRPr="00E140BD">
                              <w:rPr>
                                <w:rFonts w:ascii="Arial" w:hAnsi="Arial" w:cs="Arial"/>
                                <w:lang w:val="sl-SI"/>
                              </w:rPr>
                              <w:t>Mednarodni standard sorodnih storitev</w:t>
                            </w:r>
                          </w:p>
                          <w:p w14:paraId="599CB0B7" w14:textId="77777777" w:rsidR="00654BC3" w:rsidRPr="00E140BD" w:rsidRDefault="00654BC3" w:rsidP="00220B61">
                            <w:pPr>
                              <w:pStyle w:val="Headline"/>
                              <w:spacing w:line="240" w:lineRule="auto"/>
                              <w:jc w:val="center"/>
                              <w:rPr>
                                <w:rFonts w:ascii="Arial" w:hAnsi="Arial" w:cs="Arial"/>
                                <w:lang w:val="sl-SI"/>
                              </w:rPr>
                            </w:pPr>
                            <w:r w:rsidRPr="00E140BD">
                              <w:rPr>
                                <w:rFonts w:ascii="Arial" w:hAnsi="Arial" w:cs="Arial"/>
                                <w:lang w:val="sl-SI"/>
                              </w:rPr>
                              <w:t>MSS 4410</w:t>
                            </w:r>
                          </w:p>
                          <w:p w14:paraId="6B343C89" w14:textId="77777777" w:rsidR="00654BC3" w:rsidRPr="002C23FF" w:rsidRDefault="00654BC3" w:rsidP="00220B61">
                            <w:pPr>
                              <w:pStyle w:val="Headline"/>
                              <w:spacing w:line="240" w:lineRule="auto"/>
                              <w:jc w:val="center"/>
                              <w:rPr>
                                <w:sz w:val="40"/>
                                <w:szCs w:val="40"/>
                                <w:lang w:val="sl-SI"/>
                              </w:rPr>
                            </w:pPr>
                          </w:p>
                          <w:p w14:paraId="4E034EBA" w14:textId="77777777" w:rsidR="00654BC3" w:rsidRPr="00E140BD" w:rsidRDefault="00654BC3" w:rsidP="00220B61">
                            <w:pPr>
                              <w:pStyle w:val="Naslov1"/>
                              <w:spacing w:line="240" w:lineRule="auto"/>
                              <w:rPr>
                                <w:rFonts w:ascii="Arial" w:hAnsi="Arial" w:cs="Arial"/>
                                <w:sz w:val="46"/>
                                <w:szCs w:val="46"/>
                              </w:rPr>
                            </w:pPr>
                            <w:r>
                              <w:rPr>
                                <w:rFonts w:ascii="Arial" w:hAnsi="Arial" w:cs="Arial"/>
                                <w:sz w:val="46"/>
                                <w:szCs w:val="46"/>
                              </w:rPr>
                              <w:t>POSLI KOMPILIRANJA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1A19B" id="Text Box 23" o:spid="_x0000_s1030" type="#_x0000_t202" style="position:absolute;left:0;text-align:left;margin-left:195pt;margin-top:237.2pt;width:323pt;height:252.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" filled="f" stroked="f">
                <v:textbox>
                  <w:txbxContent>
                    <w:p w14:paraId="667CB79B" w14:textId="77777777" w:rsidR="00654BC3" w:rsidRPr="00E140BD" w:rsidRDefault="00654BC3" w:rsidP="00220B61">
                      <w:pPr>
                        <w:pStyle w:val="Sub-Headline"/>
                        <w:jc w:val="center"/>
                        <w:rPr>
                          <w:rFonts w:ascii="Arial" w:hAnsi="Arial" w:cs="Arial"/>
                          <w:lang w:val="sl-SI"/>
                        </w:rPr>
                      </w:pPr>
                      <w:r w:rsidRPr="00E140BD">
                        <w:rPr>
                          <w:rFonts w:ascii="Arial" w:hAnsi="Arial" w:cs="Arial"/>
                          <w:lang w:val="sl-SI"/>
                        </w:rPr>
                        <w:t>Mednarodni standard sorodnih storitev</w:t>
                      </w:r>
                    </w:p>
                    <w:p w14:paraId="599CB0B7" w14:textId="77777777" w:rsidR="00654BC3" w:rsidRPr="00E140BD" w:rsidRDefault="00654BC3" w:rsidP="00220B61">
                      <w:pPr>
                        <w:pStyle w:val="Headline"/>
                        <w:spacing w:line="240" w:lineRule="auto"/>
                        <w:jc w:val="center"/>
                        <w:rPr>
                          <w:rFonts w:ascii="Arial" w:hAnsi="Arial" w:cs="Arial"/>
                          <w:lang w:val="sl-SI"/>
                        </w:rPr>
                      </w:pPr>
                      <w:r w:rsidRPr="00E140BD">
                        <w:rPr>
                          <w:rFonts w:ascii="Arial" w:hAnsi="Arial" w:cs="Arial"/>
                          <w:lang w:val="sl-SI"/>
                        </w:rPr>
                        <w:t>MSS 4410</w:t>
                      </w:r>
                    </w:p>
                    <w:p w14:paraId="6B343C89" w14:textId="77777777" w:rsidR="00654BC3" w:rsidRPr="002C23FF" w:rsidRDefault="00654BC3" w:rsidP="00220B61">
                      <w:pPr>
                        <w:pStyle w:val="Headline"/>
                        <w:spacing w:line="240" w:lineRule="auto"/>
                        <w:jc w:val="center"/>
                        <w:rPr>
                          <w:sz w:val="40"/>
                          <w:szCs w:val="40"/>
                          <w:lang w:val="sl-SI"/>
                        </w:rPr>
                      </w:pPr>
                    </w:p>
                    <w:p w14:paraId="4E034EBA" w14:textId="77777777" w:rsidR="00654BC3" w:rsidRPr="00E140BD" w:rsidRDefault="00654BC3" w:rsidP="00220B61">
                      <w:pPr>
                        <w:pStyle w:val="Naslov1"/>
                        <w:spacing w:line="240" w:lineRule="auto"/>
                        <w:rPr>
                          <w:rFonts w:ascii="Arial" w:hAnsi="Arial" w:cs="Arial"/>
                          <w:sz w:val="46"/>
                          <w:szCs w:val="46"/>
                        </w:rPr>
                      </w:pPr>
                      <w:r>
                        <w:rPr>
                          <w:rFonts w:ascii="Arial" w:hAnsi="Arial" w:cs="Arial"/>
                          <w:sz w:val="46"/>
                          <w:szCs w:val="46"/>
                        </w:rPr>
                        <w:t>POSLI KOMPILIRANJA</w:t>
                      </w:r>
                    </w:p>
                  </w:txbxContent>
                </v:textbox>
                <w10:wrap type="square" anchorx="page" anchory="page"/>
              </v:shape>
            </w:pict>
          </mc:Fallback>
        </mc:AlternateContent>
      </w:r>
      <w:r w:rsidR="00DD34A0">
        <w:rPr>
          <w:spacing w:val="0"/>
        </w:rPr>
        <w:br w:type="page"/>
      </w:r>
    </w:p>
    <w:p w14:paraId="4DAEBCBB" w14:textId="77777777" w:rsidR="00F36732" w:rsidRPr="002948EE" w:rsidRDefault="00F36732" w:rsidP="00F36732">
      <w:pPr>
        <w:spacing w:before="0"/>
        <w:rPr>
          <w:spacing w:val="0"/>
        </w:rPr>
      </w:pPr>
      <w:r w:rsidRPr="002948EE">
        <w:rPr>
          <w:spacing w:val="0"/>
        </w:rPr>
        <w:lastRenderedPageBreak/>
        <w:t>Ta MS</w:t>
      </w:r>
      <w:r w:rsidR="00BF504B">
        <w:rPr>
          <w:spacing w:val="0"/>
        </w:rPr>
        <w:t>S</w:t>
      </w:r>
      <w:r w:rsidRPr="002948EE">
        <w:rPr>
          <w:spacing w:val="0"/>
        </w:rPr>
        <w:t xml:space="preserve"> </w:t>
      </w:r>
      <w:r w:rsidR="00BF504B">
        <w:t xml:space="preserve">4410 – </w:t>
      </w:r>
      <w:r w:rsidR="00BF504B" w:rsidRPr="00BF504B">
        <w:rPr>
          <w:i/>
        </w:rPr>
        <w:t>Posli kompiliranja</w:t>
      </w:r>
      <w:r w:rsidRPr="002948EE">
        <w:rPr>
          <w:spacing w:val="0"/>
        </w:rPr>
        <w:t xml:space="preserve">, ki izvira iz </w:t>
      </w:r>
      <w:r w:rsidRPr="002948EE">
        <w:rPr>
          <w:i/>
          <w:spacing w:val="0"/>
        </w:rPr>
        <w:t xml:space="preserve">Priročnika </w:t>
      </w:r>
      <w:r w:rsidR="00DB3390">
        <w:rPr>
          <w:i/>
          <w:spacing w:val="0"/>
        </w:rPr>
        <w:t>m</w:t>
      </w:r>
      <w:r w:rsidR="00414E63" w:rsidRPr="002948EE">
        <w:rPr>
          <w:i/>
          <w:spacing w:val="0"/>
        </w:rPr>
        <w:t xml:space="preserve">ednarodnih </w:t>
      </w:r>
      <w:r w:rsidR="00DB3390">
        <w:rPr>
          <w:i/>
          <w:spacing w:val="0"/>
        </w:rPr>
        <w:t xml:space="preserve">objav s področij </w:t>
      </w:r>
      <w:r w:rsidR="00414E63" w:rsidRPr="002948EE">
        <w:rPr>
          <w:i/>
          <w:spacing w:val="0"/>
        </w:rPr>
        <w:t>obvladovanja kakovosti, revidiranja, preiskovanja, poslov dajanja drugih zagotovil in s</w:t>
      </w:r>
      <w:r w:rsidR="000728D2">
        <w:rPr>
          <w:i/>
          <w:spacing w:val="0"/>
        </w:rPr>
        <w:t>or</w:t>
      </w:r>
      <w:r w:rsidR="00414E63" w:rsidRPr="002948EE">
        <w:rPr>
          <w:i/>
          <w:spacing w:val="0"/>
        </w:rPr>
        <w:t>odnih st</w:t>
      </w:r>
      <w:r w:rsidR="000728D2">
        <w:rPr>
          <w:i/>
          <w:spacing w:val="0"/>
        </w:rPr>
        <w:t>or</w:t>
      </w:r>
      <w:r w:rsidR="00414E63" w:rsidRPr="002948EE">
        <w:rPr>
          <w:i/>
          <w:spacing w:val="0"/>
        </w:rPr>
        <w:t>itev</w:t>
      </w:r>
      <w:r w:rsidRPr="002948EE">
        <w:rPr>
          <w:spacing w:val="0"/>
        </w:rPr>
        <w:t>, ki ga je izdal Odb</w:t>
      </w:r>
      <w:r w:rsidR="000728D2">
        <w:rPr>
          <w:spacing w:val="0"/>
        </w:rPr>
        <w:t>or</w:t>
      </w:r>
      <w:r w:rsidRPr="002948EE">
        <w:rPr>
          <w:spacing w:val="0"/>
        </w:rPr>
        <w:t xml:space="preserve"> za mednarodne st</w:t>
      </w:r>
      <w:r w:rsidR="005E74E8">
        <w:rPr>
          <w:spacing w:val="0"/>
        </w:rPr>
        <w:t>and</w:t>
      </w:r>
      <w:r w:rsidRPr="002948EE">
        <w:rPr>
          <w:spacing w:val="0"/>
        </w:rPr>
        <w:t>arde revidiranja in dajanja zagotovil (</w:t>
      </w:r>
      <w:r w:rsidRPr="00B21690">
        <w:rPr>
          <w:spacing w:val="0"/>
        </w:rPr>
        <w:t xml:space="preserve">International Auditing </w:t>
      </w:r>
      <w:r w:rsidR="005E74E8" w:rsidRPr="00B21690">
        <w:rPr>
          <w:spacing w:val="0"/>
        </w:rPr>
        <w:t>and</w:t>
      </w:r>
      <w:r w:rsidRPr="00B21690">
        <w:rPr>
          <w:spacing w:val="0"/>
        </w:rPr>
        <w:t xml:space="preserve"> Assurance St</w:t>
      </w:r>
      <w:r w:rsidR="005E74E8" w:rsidRPr="00B21690">
        <w:rPr>
          <w:spacing w:val="0"/>
        </w:rPr>
        <w:t>and</w:t>
      </w:r>
      <w:r w:rsidRPr="00B21690">
        <w:rPr>
          <w:spacing w:val="0"/>
        </w:rPr>
        <w:t>ards Board</w:t>
      </w:r>
      <w:r w:rsidRPr="002948EE">
        <w:rPr>
          <w:spacing w:val="0"/>
        </w:rPr>
        <w:t xml:space="preserve">, IAASB) pri Mednarodni zvezi računovodskih strokovnjakov (IFAC) </w:t>
      </w:r>
      <w:r w:rsidR="00E92446" w:rsidRPr="00E92446">
        <w:rPr>
          <w:spacing w:val="0"/>
        </w:rPr>
        <w:t>julija</w:t>
      </w:r>
      <w:r w:rsidRPr="00E92446">
        <w:rPr>
          <w:spacing w:val="0"/>
        </w:rPr>
        <w:t xml:space="preserve"> 20</w:t>
      </w:r>
      <w:r w:rsidR="00BA72AF" w:rsidRPr="00E92446">
        <w:rPr>
          <w:spacing w:val="0"/>
        </w:rPr>
        <w:t>1</w:t>
      </w:r>
      <w:r w:rsidR="007E63BE" w:rsidRPr="00E92446">
        <w:rPr>
          <w:spacing w:val="0"/>
        </w:rPr>
        <w:t>2</w:t>
      </w:r>
      <w:r w:rsidRPr="002948EE">
        <w:rPr>
          <w:spacing w:val="0"/>
        </w:rPr>
        <w:t xml:space="preserve"> v angleščini, je prevedel v slovenščino Slovenski inštitut za revizijo </w:t>
      </w:r>
      <w:r w:rsidR="00E92446">
        <w:rPr>
          <w:spacing w:val="0"/>
        </w:rPr>
        <w:t>novembra</w:t>
      </w:r>
      <w:r w:rsidRPr="00E92446">
        <w:rPr>
          <w:spacing w:val="0"/>
        </w:rPr>
        <w:t xml:space="preserve"> </w:t>
      </w:r>
      <w:r w:rsidRPr="00BF452A">
        <w:rPr>
          <w:spacing w:val="0"/>
        </w:rPr>
        <w:t>20</w:t>
      </w:r>
      <w:r w:rsidR="00BA72AF" w:rsidRPr="00BF452A">
        <w:rPr>
          <w:spacing w:val="0"/>
        </w:rPr>
        <w:t>1</w:t>
      </w:r>
      <w:r w:rsidR="00BF452A">
        <w:rPr>
          <w:spacing w:val="0"/>
        </w:rPr>
        <w:t>3</w:t>
      </w:r>
      <w:r w:rsidRPr="002948EE">
        <w:rPr>
          <w:spacing w:val="0"/>
        </w:rPr>
        <w:t xml:space="preserve"> in se up</w:t>
      </w:r>
      <w:r w:rsidR="000728D2">
        <w:rPr>
          <w:spacing w:val="0"/>
        </w:rPr>
        <w:t>or</w:t>
      </w:r>
      <w:r w:rsidRPr="002948EE">
        <w:rPr>
          <w:spacing w:val="0"/>
        </w:rPr>
        <w:t xml:space="preserve">ablja z dovoljenjem IFAC. Postopek prevajanja je ocenil IFAC, prevod pa je bil opravljen v skladu s </w:t>
      </w:r>
      <w:r w:rsidRPr="002948EE">
        <w:rPr>
          <w:i/>
          <w:spacing w:val="0"/>
        </w:rPr>
        <w:t>Prevajalskimi usmeritvami</w:t>
      </w:r>
      <w:r w:rsidRPr="002948EE">
        <w:rPr>
          <w:spacing w:val="0"/>
        </w:rPr>
        <w:t xml:space="preserve"> – </w:t>
      </w:r>
      <w:r w:rsidRPr="002948EE">
        <w:rPr>
          <w:i/>
          <w:spacing w:val="0"/>
        </w:rPr>
        <w:t>Usmeritve za prevajanje in up</w:t>
      </w:r>
      <w:r w:rsidR="000728D2">
        <w:rPr>
          <w:i/>
          <w:spacing w:val="0"/>
        </w:rPr>
        <w:t>or</w:t>
      </w:r>
      <w:r w:rsidRPr="002948EE">
        <w:rPr>
          <w:i/>
          <w:spacing w:val="0"/>
        </w:rPr>
        <w:t>abo, ki jih je izdal IFAC</w:t>
      </w:r>
      <w:r w:rsidRPr="002948EE">
        <w:rPr>
          <w:spacing w:val="0"/>
        </w:rPr>
        <w:t xml:space="preserve">. Potrjeno besedilo </w:t>
      </w:r>
      <w:r w:rsidR="00414E63" w:rsidRPr="002948EE">
        <w:rPr>
          <w:spacing w:val="0"/>
        </w:rPr>
        <w:t xml:space="preserve">tega </w:t>
      </w:r>
      <w:r w:rsidRPr="002948EE">
        <w:rPr>
          <w:spacing w:val="0"/>
        </w:rPr>
        <w:t>MS</w:t>
      </w:r>
      <w:r w:rsidR="00BF504B">
        <w:rPr>
          <w:spacing w:val="0"/>
        </w:rPr>
        <w:t>S</w:t>
      </w:r>
      <w:r w:rsidR="008E29E4">
        <w:rPr>
          <w:spacing w:val="0"/>
        </w:rPr>
        <w:t>-ja</w:t>
      </w:r>
      <w:r w:rsidRPr="002948EE">
        <w:rPr>
          <w:spacing w:val="0"/>
        </w:rPr>
        <w:t xml:space="preserve"> </w:t>
      </w:r>
      <w:r w:rsidR="00BF504B">
        <w:rPr>
          <w:spacing w:val="0"/>
        </w:rPr>
        <w:t>4</w:t>
      </w:r>
      <w:r w:rsidR="00B21690">
        <w:rPr>
          <w:spacing w:val="0"/>
        </w:rPr>
        <w:t>4</w:t>
      </w:r>
      <w:r w:rsidR="00BF504B">
        <w:rPr>
          <w:spacing w:val="0"/>
        </w:rPr>
        <w:t>1</w:t>
      </w:r>
      <w:r w:rsidRPr="002948EE">
        <w:rPr>
          <w:spacing w:val="0"/>
        </w:rPr>
        <w:t>0 je tisto, ki ga je IFAC objavil v angleščini.</w:t>
      </w:r>
    </w:p>
    <w:p w14:paraId="438B23E8" w14:textId="77777777" w:rsidR="005B2FCB" w:rsidRPr="002948EE" w:rsidRDefault="005B2FCB" w:rsidP="00F36732">
      <w:pPr>
        <w:spacing w:before="0"/>
        <w:rPr>
          <w:spacing w:val="0"/>
        </w:rPr>
      </w:pPr>
    </w:p>
    <w:p w14:paraId="4BED4A2E" w14:textId="0B9945C2" w:rsidR="00F36732" w:rsidRPr="002948EE" w:rsidRDefault="00F36732" w:rsidP="00F36732">
      <w:pPr>
        <w:spacing w:before="0"/>
        <w:rPr>
          <w:i/>
          <w:spacing w:val="0"/>
        </w:rPr>
      </w:pPr>
      <w:r w:rsidRPr="002948EE">
        <w:rPr>
          <w:spacing w:val="0"/>
        </w:rPr>
        <w:sym w:font="Symbol" w:char="F0E3"/>
      </w:r>
      <w:r w:rsidRPr="002948EE">
        <w:rPr>
          <w:spacing w:val="0"/>
        </w:rPr>
        <w:t xml:space="preserve"> Avt</w:t>
      </w:r>
      <w:r w:rsidR="000728D2">
        <w:rPr>
          <w:spacing w:val="0"/>
        </w:rPr>
        <w:t>or</w:t>
      </w:r>
      <w:r w:rsidRPr="002948EE">
        <w:rPr>
          <w:spacing w:val="0"/>
        </w:rPr>
        <w:t xml:space="preserve">ske pravice, povezane </w:t>
      </w:r>
      <w:r w:rsidR="00414E63" w:rsidRPr="002948EE">
        <w:rPr>
          <w:spacing w:val="0"/>
        </w:rPr>
        <w:t>s tem</w:t>
      </w:r>
      <w:r w:rsidRPr="002948EE">
        <w:rPr>
          <w:spacing w:val="0"/>
        </w:rPr>
        <w:t xml:space="preserve"> </w:t>
      </w:r>
      <w:r w:rsidR="008E29E4">
        <w:rPr>
          <w:spacing w:val="0"/>
        </w:rPr>
        <w:t>p</w:t>
      </w:r>
      <w:r w:rsidR="00F96478">
        <w:rPr>
          <w:spacing w:val="0"/>
        </w:rPr>
        <w:t xml:space="preserve">renovljenim </w:t>
      </w:r>
      <w:r w:rsidR="00BF504B" w:rsidRPr="002948EE">
        <w:rPr>
          <w:spacing w:val="0"/>
        </w:rPr>
        <w:t>MS</w:t>
      </w:r>
      <w:r w:rsidR="00BF504B">
        <w:rPr>
          <w:spacing w:val="0"/>
        </w:rPr>
        <w:t>S</w:t>
      </w:r>
      <w:r w:rsidR="008E29E4">
        <w:rPr>
          <w:spacing w:val="0"/>
        </w:rPr>
        <w:t>-jem</w:t>
      </w:r>
      <w:r w:rsidR="00BF504B" w:rsidRPr="002948EE">
        <w:rPr>
          <w:spacing w:val="0"/>
        </w:rPr>
        <w:t xml:space="preserve"> </w:t>
      </w:r>
      <w:r w:rsidR="00BF504B">
        <w:rPr>
          <w:spacing w:val="0"/>
        </w:rPr>
        <w:t>441</w:t>
      </w:r>
      <w:r w:rsidR="00BF504B" w:rsidRPr="002948EE">
        <w:rPr>
          <w:spacing w:val="0"/>
        </w:rPr>
        <w:t>0</w:t>
      </w:r>
      <w:r w:rsidRPr="002948EE">
        <w:rPr>
          <w:spacing w:val="0"/>
        </w:rPr>
        <w:t xml:space="preserve"> (20</w:t>
      </w:r>
      <w:r w:rsidR="00414E63" w:rsidRPr="002948EE">
        <w:rPr>
          <w:spacing w:val="0"/>
        </w:rPr>
        <w:t>1</w:t>
      </w:r>
      <w:r w:rsidR="00F96478">
        <w:rPr>
          <w:spacing w:val="0"/>
        </w:rPr>
        <w:t>3</w:t>
      </w:r>
      <w:r w:rsidRPr="002948EE">
        <w:rPr>
          <w:spacing w:val="0"/>
        </w:rPr>
        <w:t>), ima Mednarodna zveza računovodskih strokovnjakov (</w:t>
      </w:r>
      <w:r w:rsidRPr="005E74E8">
        <w:rPr>
          <w:spacing w:val="0"/>
          <w:lang w:val="en-US"/>
        </w:rPr>
        <w:t>International Federation of Accountants</w:t>
      </w:r>
      <w:r w:rsidRPr="002948EE">
        <w:rPr>
          <w:spacing w:val="0"/>
        </w:rPr>
        <w:t xml:space="preserve">, IFAC). Vse pravice pridržane. </w:t>
      </w:r>
    </w:p>
    <w:p w14:paraId="6943AAD0" w14:textId="77777777" w:rsidR="00F36732" w:rsidRDefault="00F36732" w:rsidP="00F36732">
      <w:pPr>
        <w:rPr>
          <w:spacing w:val="0"/>
        </w:rPr>
      </w:pPr>
    </w:p>
    <w:p w14:paraId="63FCE12D" w14:textId="77777777" w:rsidR="00F36732" w:rsidRDefault="00F36732" w:rsidP="00F36732">
      <w:pPr>
        <w:rPr>
          <w:spacing w:val="0"/>
        </w:rPr>
      </w:pPr>
    </w:p>
    <w:p w14:paraId="77575F99" w14:textId="77777777" w:rsidR="00F36732" w:rsidRPr="002948EE" w:rsidRDefault="00F36732" w:rsidP="00F36732">
      <w:pPr>
        <w:rPr>
          <w:spacing w:val="0"/>
          <w:lang w:val="en-US"/>
        </w:rPr>
      </w:pPr>
      <w:r w:rsidRPr="002948EE">
        <w:rPr>
          <w:spacing w:val="0"/>
          <w:lang w:val="en-US"/>
        </w:rPr>
        <w:t>This IS</w:t>
      </w:r>
      <w:r w:rsidR="00BF504B">
        <w:rPr>
          <w:spacing w:val="0"/>
          <w:lang w:val="en-US"/>
        </w:rPr>
        <w:t>RS</w:t>
      </w:r>
      <w:r w:rsidRPr="002948EE">
        <w:rPr>
          <w:spacing w:val="0"/>
          <w:lang w:val="en-US"/>
        </w:rPr>
        <w:t xml:space="preserve"> </w:t>
      </w:r>
      <w:r w:rsidR="00BF504B">
        <w:rPr>
          <w:spacing w:val="0"/>
          <w:lang w:val="en-US"/>
        </w:rPr>
        <w:t>4</w:t>
      </w:r>
      <w:r w:rsidR="00B21690">
        <w:rPr>
          <w:spacing w:val="0"/>
          <w:lang w:val="en-US"/>
        </w:rPr>
        <w:t>4</w:t>
      </w:r>
      <w:r w:rsidR="00BF504B">
        <w:rPr>
          <w:spacing w:val="0"/>
          <w:lang w:val="en-US"/>
        </w:rPr>
        <w:t>1</w:t>
      </w:r>
      <w:r w:rsidRPr="002948EE">
        <w:rPr>
          <w:spacing w:val="0"/>
          <w:lang w:val="en-US"/>
        </w:rPr>
        <w:t>0</w:t>
      </w:r>
      <w:r w:rsidR="00220B61">
        <w:rPr>
          <w:spacing w:val="0"/>
          <w:lang w:val="en-US"/>
        </w:rPr>
        <w:t xml:space="preserve"> (Revised)</w:t>
      </w:r>
      <w:r w:rsidRPr="002948EE">
        <w:rPr>
          <w:spacing w:val="0"/>
          <w:lang w:val="en-US"/>
        </w:rPr>
        <w:t xml:space="preserve">, </w:t>
      </w:r>
      <w:r w:rsidR="002C23FF" w:rsidRPr="002948EE">
        <w:rPr>
          <w:spacing w:val="0"/>
          <w:lang w:val="en-US"/>
        </w:rPr>
        <w:t>“</w:t>
      </w:r>
      <w:r w:rsidR="00220B61">
        <w:rPr>
          <w:spacing w:val="0"/>
          <w:lang w:val="en-US"/>
        </w:rPr>
        <w:t xml:space="preserve">Compilation </w:t>
      </w:r>
      <w:r w:rsidR="00BF504B" w:rsidRPr="00942604">
        <w:t>Engagements</w:t>
      </w:r>
      <w:r w:rsidR="002C23FF" w:rsidRPr="002948EE">
        <w:rPr>
          <w:spacing w:val="0"/>
          <w:lang w:val="en-US"/>
        </w:rPr>
        <w:t>”</w:t>
      </w:r>
      <w:r w:rsidRPr="002948EE">
        <w:rPr>
          <w:i/>
          <w:spacing w:val="0"/>
          <w:lang w:val="en-US"/>
        </w:rPr>
        <w:t xml:space="preserve">, </w:t>
      </w:r>
      <w:r w:rsidR="0028170E" w:rsidRPr="002948EE">
        <w:rPr>
          <w:spacing w:val="0"/>
          <w:lang w:val="en-US"/>
        </w:rPr>
        <w:t>taken</w:t>
      </w:r>
      <w:r w:rsidRPr="002948EE">
        <w:rPr>
          <w:spacing w:val="0"/>
          <w:lang w:val="en-US"/>
        </w:rPr>
        <w:t xml:space="preserve"> from the </w:t>
      </w:r>
      <w:r w:rsidRPr="002948EE">
        <w:rPr>
          <w:i/>
          <w:spacing w:val="0"/>
          <w:lang w:val="en-US"/>
        </w:rPr>
        <w:t>H</w:t>
      </w:r>
      <w:r w:rsidR="005E74E8">
        <w:rPr>
          <w:i/>
          <w:spacing w:val="0"/>
          <w:lang w:val="en-US"/>
        </w:rPr>
        <w:t>and</w:t>
      </w:r>
      <w:r w:rsidRPr="002948EE">
        <w:rPr>
          <w:i/>
          <w:spacing w:val="0"/>
          <w:lang w:val="en-US"/>
        </w:rPr>
        <w:t>book of</w:t>
      </w:r>
      <w:r w:rsidRPr="002948EE">
        <w:rPr>
          <w:spacing w:val="0"/>
          <w:lang w:val="en-US"/>
        </w:rPr>
        <w:t xml:space="preserve"> </w:t>
      </w:r>
      <w:r w:rsidR="00414E63" w:rsidRPr="002948EE">
        <w:rPr>
          <w:i/>
          <w:spacing w:val="0"/>
          <w:lang w:val="en-US"/>
        </w:rPr>
        <w:t xml:space="preserve">International </w:t>
      </w:r>
      <w:r w:rsidR="002948EE" w:rsidRPr="002948EE">
        <w:rPr>
          <w:i/>
          <w:spacing w:val="0"/>
          <w:lang w:val="en-US"/>
        </w:rPr>
        <w:t>Qu</w:t>
      </w:r>
      <w:r w:rsidR="000728D2">
        <w:rPr>
          <w:i/>
          <w:spacing w:val="0"/>
          <w:lang w:val="en-US"/>
        </w:rPr>
        <w:t>ali</w:t>
      </w:r>
      <w:r w:rsidR="002948EE" w:rsidRPr="002948EE">
        <w:rPr>
          <w:i/>
          <w:spacing w:val="0"/>
          <w:lang w:val="en-US"/>
        </w:rPr>
        <w:t>ty Control</w:t>
      </w:r>
      <w:r w:rsidR="00414E63" w:rsidRPr="002948EE">
        <w:rPr>
          <w:i/>
          <w:spacing w:val="0"/>
          <w:lang w:val="en-US"/>
        </w:rPr>
        <w:t xml:space="preserve">, Auditing, Review, Other Assurance, </w:t>
      </w:r>
      <w:r w:rsidR="005E74E8">
        <w:rPr>
          <w:i/>
          <w:spacing w:val="0"/>
          <w:lang w:val="en-US"/>
        </w:rPr>
        <w:t>and</w:t>
      </w:r>
      <w:r w:rsidR="00414E63" w:rsidRPr="002948EE">
        <w:rPr>
          <w:i/>
          <w:spacing w:val="0"/>
          <w:lang w:val="en-US"/>
        </w:rPr>
        <w:t xml:space="preserve"> Related Services</w:t>
      </w:r>
      <w:r w:rsidR="00DB3390">
        <w:rPr>
          <w:i/>
          <w:spacing w:val="0"/>
          <w:lang w:val="en-US"/>
        </w:rPr>
        <w:t xml:space="preserve"> Pronouncements</w:t>
      </w:r>
      <w:r w:rsidRPr="002948EE">
        <w:rPr>
          <w:spacing w:val="0"/>
          <w:lang w:val="en-US"/>
        </w:rPr>
        <w:t xml:space="preserve">, published by the International Auditing </w:t>
      </w:r>
      <w:r w:rsidR="005E74E8">
        <w:rPr>
          <w:spacing w:val="0"/>
          <w:lang w:val="en-US"/>
        </w:rPr>
        <w:t>and</w:t>
      </w:r>
      <w:r w:rsidRPr="002948EE">
        <w:rPr>
          <w:spacing w:val="0"/>
          <w:lang w:val="en-US"/>
        </w:rPr>
        <w:t xml:space="preserve"> Assurance St</w:t>
      </w:r>
      <w:r w:rsidR="005E74E8">
        <w:rPr>
          <w:spacing w:val="0"/>
          <w:lang w:val="en-US"/>
        </w:rPr>
        <w:t>and</w:t>
      </w:r>
      <w:r w:rsidRPr="002948EE">
        <w:rPr>
          <w:spacing w:val="0"/>
          <w:lang w:val="en-US"/>
        </w:rPr>
        <w:t>ards</w:t>
      </w:r>
      <w:r w:rsidR="00704F70" w:rsidRPr="002948EE">
        <w:rPr>
          <w:spacing w:val="0"/>
          <w:lang w:val="en-US"/>
        </w:rPr>
        <w:t xml:space="preserve"> Board</w:t>
      </w:r>
      <w:r w:rsidRPr="002948EE">
        <w:rPr>
          <w:spacing w:val="0"/>
          <w:lang w:val="en-US"/>
        </w:rPr>
        <w:t xml:space="preserve"> of IFAC </w:t>
      </w:r>
      <w:r w:rsidRPr="00E92446">
        <w:rPr>
          <w:spacing w:val="0"/>
          <w:lang w:val="en-US"/>
        </w:rPr>
        <w:t xml:space="preserve">in </w:t>
      </w:r>
      <w:r w:rsidR="00E92446" w:rsidRPr="00E92446">
        <w:rPr>
          <w:spacing w:val="0"/>
          <w:lang w:val="en-US"/>
        </w:rPr>
        <w:t>June</w:t>
      </w:r>
      <w:r w:rsidRPr="00E92446">
        <w:rPr>
          <w:spacing w:val="0"/>
          <w:lang w:val="en-US"/>
        </w:rPr>
        <w:t xml:space="preserve"> 20</w:t>
      </w:r>
      <w:r w:rsidR="005B2FCB" w:rsidRPr="00E92446">
        <w:rPr>
          <w:spacing w:val="0"/>
          <w:lang w:val="en-US"/>
        </w:rPr>
        <w:t>1</w:t>
      </w:r>
      <w:r w:rsidR="007E63BE" w:rsidRPr="00E92446">
        <w:rPr>
          <w:spacing w:val="0"/>
          <w:lang w:val="en-US"/>
        </w:rPr>
        <w:t>2</w:t>
      </w:r>
      <w:r w:rsidRPr="00E92446">
        <w:rPr>
          <w:spacing w:val="0"/>
          <w:lang w:val="en-US"/>
        </w:rPr>
        <w:t xml:space="preserve"> in the</w:t>
      </w:r>
      <w:r w:rsidRPr="002948EE">
        <w:rPr>
          <w:spacing w:val="0"/>
          <w:lang w:val="en-US"/>
        </w:rPr>
        <w:t xml:space="preserve"> English language, has been translated into Slovenian by the Slovenian Institute of Audit</w:t>
      </w:r>
      <w:r w:rsidR="000728D2">
        <w:rPr>
          <w:spacing w:val="0"/>
          <w:lang w:val="en-US"/>
        </w:rPr>
        <w:t>or</w:t>
      </w:r>
      <w:r w:rsidRPr="002948EE">
        <w:rPr>
          <w:spacing w:val="0"/>
          <w:lang w:val="en-US"/>
        </w:rPr>
        <w:t xml:space="preserve">s </w:t>
      </w:r>
      <w:r w:rsidRPr="00E92446">
        <w:rPr>
          <w:spacing w:val="0"/>
          <w:lang w:val="en-US"/>
        </w:rPr>
        <w:t xml:space="preserve">in </w:t>
      </w:r>
      <w:r w:rsidR="00E92446">
        <w:rPr>
          <w:spacing w:val="0"/>
          <w:lang w:val="en-US"/>
        </w:rPr>
        <w:t>November</w:t>
      </w:r>
      <w:r w:rsidRPr="00E92446">
        <w:rPr>
          <w:spacing w:val="0"/>
          <w:lang w:val="en-US"/>
        </w:rPr>
        <w:t xml:space="preserve"> 20</w:t>
      </w:r>
      <w:r w:rsidR="005B2FCB" w:rsidRPr="00E92446">
        <w:rPr>
          <w:spacing w:val="0"/>
          <w:lang w:val="en-US"/>
        </w:rPr>
        <w:t>1</w:t>
      </w:r>
      <w:r w:rsidR="00BF452A" w:rsidRPr="00E92446">
        <w:rPr>
          <w:spacing w:val="0"/>
          <w:lang w:val="en-US"/>
        </w:rPr>
        <w:t>3</w:t>
      </w:r>
      <w:r w:rsidRPr="002948EE">
        <w:rPr>
          <w:spacing w:val="0"/>
          <w:lang w:val="en-US"/>
        </w:rPr>
        <w:t xml:space="preserve">, </w:t>
      </w:r>
      <w:r w:rsidR="005E74E8">
        <w:rPr>
          <w:spacing w:val="0"/>
          <w:lang w:val="en-US"/>
        </w:rPr>
        <w:t>and</w:t>
      </w:r>
      <w:r w:rsidRPr="002948EE">
        <w:rPr>
          <w:spacing w:val="0"/>
          <w:lang w:val="en-US"/>
        </w:rPr>
        <w:t xml:space="preserve"> is reproduced with the permission of IFAC. </w:t>
      </w:r>
      <w:r w:rsidRPr="002948EE">
        <w:rPr>
          <w:lang w:val="en-US" w:eastAsia="ja-JP"/>
        </w:rPr>
        <w:t>The process f</w:t>
      </w:r>
      <w:r w:rsidR="000728D2">
        <w:rPr>
          <w:lang w:val="en-US" w:eastAsia="ja-JP"/>
        </w:rPr>
        <w:t>or</w:t>
      </w:r>
      <w:r w:rsidRPr="002948EE">
        <w:rPr>
          <w:lang w:val="en-US" w:eastAsia="ja-JP"/>
        </w:rPr>
        <w:t xml:space="preserve"> translating was considered by IFAC </w:t>
      </w:r>
      <w:r w:rsidR="005E74E8">
        <w:rPr>
          <w:lang w:val="en-US" w:eastAsia="ja-JP"/>
        </w:rPr>
        <w:t>and</w:t>
      </w:r>
      <w:r w:rsidRPr="002948EE">
        <w:rPr>
          <w:lang w:val="en-US" w:eastAsia="ja-JP"/>
        </w:rPr>
        <w:t xml:space="preserve"> the translation was conducted in acc</w:t>
      </w:r>
      <w:r w:rsidR="000728D2">
        <w:rPr>
          <w:lang w:val="en-US" w:eastAsia="ja-JP"/>
        </w:rPr>
        <w:t>or</w:t>
      </w:r>
      <w:r w:rsidRPr="002948EE">
        <w:rPr>
          <w:lang w:val="en-US" w:eastAsia="ja-JP"/>
        </w:rPr>
        <w:t>dance with “Policy Statement—Policy f</w:t>
      </w:r>
      <w:r w:rsidR="000728D2">
        <w:rPr>
          <w:lang w:val="en-US" w:eastAsia="ja-JP"/>
        </w:rPr>
        <w:t>or</w:t>
      </w:r>
      <w:r w:rsidRPr="002948EE">
        <w:rPr>
          <w:lang w:val="en-US" w:eastAsia="ja-JP"/>
        </w:rPr>
        <w:t xml:space="preserve"> Translating </w:t>
      </w:r>
      <w:r w:rsidR="005E74E8">
        <w:rPr>
          <w:lang w:val="en-US" w:eastAsia="ja-JP"/>
        </w:rPr>
        <w:t>and</w:t>
      </w:r>
      <w:r w:rsidRPr="002948EE">
        <w:rPr>
          <w:lang w:val="en-US" w:eastAsia="ja-JP"/>
        </w:rPr>
        <w:t xml:space="preserve"> Reproducing St</w:t>
      </w:r>
      <w:r w:rsidR="005E74E8">
        <w:rPr>
          <w:lang w:val="en-US" w:eastAsia="ja-JP"/>
        </w:rPr>
        <w:t>and</w:t>
      </w:r>
      <w:r w:rsidRPr="002948EE">
        <w:rPr>
          <w:lang w:val="en-US" w:eastAsia="ja-JP"/>
        </w:rPr>
        <w:t xml:space="preserve">ards Issued by IFAC.” The approved text of </w:t>
      </w:r>
      <w:r w:rsidR="005B2FCB" w:rsidRPr="002948EE">
        <w:rPr>
          <w:lang w:val="en-US" w:eastAsia="ja-JP"/>
        </w:rPr>
        <w:t xml:space="preserve">this </w:t>
      </w:r>
      <w:r w:rsidR="00BF504B" w:rsidRPr="002948EE">
        <w:rPr>
          <w:spacing w:val="0"/>
          <w:lang w:val="en-US"/>
        </w:rPr>
        <w:t>IS</w:t>
      </w:r>
      <w:r w:rsidR="00BF504B">
        <w:rPr>
          <w:spacing w:val="0"/>
          <w:lang w:val="en-US"/>
        </w:rPr>
        <w:t>RS</w:t>
      </w:r>
      <w:r w:rsidR="00BF504B" w:rsidRPr="002948EE">
        <w:rPr>
          <w:spacing w:val="0"/>
          <w:lang w:val="en-US"/>
        </w:rPr>
        <w:t xml:space="preserve"> </w:t>
      </w:r>
      <w:r w:rsidR="00BF504B">
        <w:rPr>
          <w:spacing w:val="0"/>
          <w:lang w:val="en-US"/>
        </w:rPr>
        <w:t>441</w:t>
      </w:r>
      <w:r w:rsidR="00BF504B" w:rsidRPr="002948EE">
        <w:rPr>
          <w:spacing w:val="0"/>
          <w:lang w:val="en-US"/>
        </w:rPr>
        <w:t>0</w:t>
      </w:r>
      <w:r w:rsidRPr="002948EE">
        <w:rPr>
          <w:lang w:val="en-US" w:eastAsia="ja-JP"/>
        </w:rPr>
        <w:t xml:space="preserve"> is that published by IFAC in the English language</w:t>
      </w:r>
      <w:r w:rsidRPr="002948EE">
        <w:rPr>
          <w:i/>
          <w:lang w:val="en-US" w:eastAsia="ja-JP"/>
        </w:rPr>
        <w:t>.</w:t>
      </w:r>
    </w:p>
    <w:p w14:paraId="6DFB7221" w14:textId="77777777" w:rsidR="00362667" w:rsidRDefault="00362667" w:rsidP="00F36732">
      <w:pPr>
        <w:rPr>
          <w:lang w:val="en-US" w:eastAsia="ja-JP"/>
        </w:rPr>
      </w:pPr>
    </w:p>
    <w:p w14:paraId="62565E70" w14:textId="77777777" w:rsidR="00F36732" w:rsidRPr="002948EE" w:rsidRDefault="00F36732" w:rsidP="00F36732">
      <w:pPr>
        <w:rPr>
          <w:b/>
          <w:lang w:val="en-US" w:eastAsia="ja-JP"/>
        </w:rPr>
      </w:pPr>
      <w:r w:rsidRPr="002948EE">
        <w:rPr>
          <w:lang w:val="en-US" w:eastAsia="ja-JP"/>
        </w:rPr>
        <w:t xml:space="preserve">English language text of </w:t>
      </w:r>
      <w:r w:rsidR="005B2FCB" w:rsidRPr="002948EE">
        <w:rPr>
          <w:lang w:val="en-US" w:eastAsia="ja-JP"/>
        </w:rPr>
        <w:t xml:space="preserve">this </w:t>
      </w:r>
      <w:r w:rsidR="00BF504B" w:rsidRPr="002948EE">
        <w:rPr>
          <w:spacing w:val="0"/>
          <w:lang w:val="en-US"/>
        </w:rPr>
        <w:t>IS</w:t>
      </w:r>
      <w:r w:rsidR="00BF504B">
        <w:rPr>
          <w:spacing w:val="0"/>
          <w:lang w:val="en-US"/>
        </w:rPr>
        <w:t>RS</w:t>
      </w:r>
      <w:r w:rsidR="00BF504B" w:rsidRPr="002948EE">
        <w:rPr>
          <w:spacing w:val="0"/>
          <w:lang w:val="en-US"/>
        </w:rPr>
        <w:t xml:space="preserve"> </w:t>
      </w:r>
      <w:r w:rsidR="00BF504B">
        <w:rPr>
          <w:spacing w:val="0"/>
          <w:lang w:val="en-US"/>
        </w:rPr>
        <w:t>441</w:t>
      </w:r>
      <w:r w:rsidR="00BF504B" w:rsidRPr="002948EE">
        <w:rPr>
          <w:spacing w:val="0"/>
          <w:lang w:val="en-US"/>
        </w:rPr>
        <w:t>0</w:t>
      </w:r>
      <w:r w:rsidR="00220B61">
        <w:rPr>
          <w:spacing w:val="0"/>
          <w:lang w:val="en-US"/>
        </w:rPr>
        <w:t xml:space="preserve"> (Revised)</w:t>
      </w:r>
      <w:r w:rsidRPr="002948EE">
        <w:rPr>
          <w:lang w:val="en-US" w:eastAsia="ja-JP"/>
        </w:rPr>
        <w:t xml:space="preserve"> © 20</w:t>
      </w:r>
      <w:r w:rsidR="005B2FCB" w:rsidRPr="002948EE">
        <w:rPr>
          <w:lang w:val="en-US" w:eastAsia="ja-JP"/>
        </w:rPr>
        <w:t>1</w:t>
      </w:r>
      <w:r w:rsidR="00F96478">
        <w:rPr>
          <w:lang w:val="en-US" w:eastAsia="ja-JP"/>
        </w:rPr>
        <w:t>2</w:t>
      </w:r>
      <w:r w:rsidRPr="002948EE">
        <w:rPr>
          <w:lang w:val="en-US" w:eastAsia="ja-JP"/>
        </w:rPr>
        <w:t xml:space="preserve"> by the International Federation of Accountants (IFAC). All rights reserved.</w:t>
      </w:r>
    </w:p>
    <w:p w14:paraId="2671D1AB" w14:textId="77777777" w:rsidR="00F36732" w:rsidRPr="002948EE" w:rsidRDefault="00F36732" w:rsidP="00F36732">
      <w:pPr>
        <w:rPr>
          <w:lang w:val="en-US" w:eastAsia="ja-JP"/>
        </w:rPr>
      </w:pPr>
      <w:r w:rsidRPr="002948EE">
        <w:rPr>
          <w:lang w:val="en-US" w:eastAsia="ja-JP"/>
        </w:rPr>
        <w:t xml:space="preserve">Slovenian language text of </w:t>
      </w:r>
      <w:r w:rsidR="005B2FCB" w:rsidRPr="002948EE">
        <w:rPr>
          <w:lang w:val="en-US" w:eastAsia="ja-JP"/>
        </w:rPr>
        <w:t xml:space="preserve">this </w:t>
      </w:r>
      <w:r w:rsidR="00BF504B" w:rsidRPr="002948EE">
        <w:rPr>
          <w:spacing w:val="0"/>
          <w:lang w:val="en-US"/>
        </w:rPr>
        <w:t>IS</w:t>
      </w:r>
      <w:r w:rsidR="00BF504B">
        <w:rPr>
          <w:spacing w:val="0"/>
          <w:lang w:val="en-US"/>
        </w:rPr>
        <w:t>RS</w:t>
      </w:r>
      <w:r w:rsidR="00BF504B" w:rsidRPr="002948EE">
        <w:rPr>
          <w:spacing w:val="0"/>
          <w:lang w:val="en-US"/>
        </w:rPr>
        <w:t xml:space="preserve"> </w:t>
      </w:r>
      <w:r w:rsidR="00BF504B">
        <w:rPr>
          <w:spacing w:val="0"/>
          <w:lang w:val="en-US"/>
        </w:rPr>
        <w:t>441</w:t>
      </w:r>
      <w:r w:rsidR="00BF504B" w:rsidRPr="002948EE">
        <w:rPr>
          <w:spacing w:val="0"/>
          <w:lang w:val="en-US"/>
        </w:rPr>
        <w:t>0</w:t>
      </w:r>
      <w:r w:rsidR="00F96478">
        <w:rPr>
          <w:spacing w:val="0"/>
          <w:lang w:val="en-US"/>
        </w:rPr>
        <w:t xml:space="preserve"> (Revised)</w:t>
      </w:r>
      <w:r w:rsidRPr="002948EE">
        <w:rPr>
          <w:lang w:val="en-US" w:eastAsia="ja-JP"/>
        </w:rPr>
        <w:t xml:space="preserve"> © 20</w:t>
      </w:r>
      <w:r w:rsidR="005B2FCB" w:rsidRPr="002948EE">
        <w:rPr>
          <w:lang w:val="en-US" w:eastAsia="ja-JP"/>
        </w:rPr>
        <w:t>1</w:t>
      </w:r>
      <w:r w:rsidR="00F96478">
        <w:rPr>
          <w:lang w:val="en-US" w:eastAsia="ja-JP"/>
        </w:rPr>
        <w:t>3</w:t>
      </w:r>
      <w:r w:rsidRPr="002948EE">
        <w:rPr>
          <w:lang w:val="en-US" w:eastAsia="ja-JP"/>
        </w:rPr>
        <w:t xml:space="preserve"> by the International Federation of Accountants (IFAC). All rights reserved.</w:t>
      </w:r>
    </w:p>
    <w:p w14:paraId="778564EF" w14:textId="77777777" w:rsidR="005B2FCB" w:rsidRPr="002948EE" w:rsidRDefault="00362667" w:rsidP="005B2FCB">
      <w:pPr>
        <w:rPr>
          <w:spacing w:val="0"/>
          <w:lang w:val="en-US"/>
        </w:rPr>
      </w:pPr>
      <w:r w:rsidRPr="008F3CDA">
        <w:t xml:space="preserve">Prenovljeni MSS – </w:t>
      </w:r>
      <w:r w:rsidRPr="008F3CDA">
        <w:rPr>
          <w:i/>
        </w:rPr>
        <w:t>Posli kompiliranja</w:t>
      </w:r>
      <w:r>
        <w:rPr>
          <w:i/>
        </w:rPr>
        <w:t xml:space="preserve">: </w:t>
      </w:r>
      <w:r w:rsidRPr="008F3CDA">
        <w:rPr>
          <w:i/>
          <w:lang w:val="en-GB"/>
        </w:rPr>
        <w:t xml:space="preserve">ISRS 4410 (Revised), </w:t>
      </w:r>
      <w:r w:rsidRPr="008F3CDA">
        <w:rPr>
          <w:i/>
          <w:spacing w:val="0"/>
          <w:lang w:val="en-GB"/>
        </w:rPr>
        <w:t xml:space="preserve">Compilation </w:t>
      </w:r>
      <w:r w:rsidRPr="008F3CDA">
        <w:rPr>
          <w:i/>
          <w:lang w:val="en-GB"/>
        </w:rPr>
        <w:t>Engagements</w:t>
      </w:r>
      <w:r w:rsidRPr="002948EE">
        <w:rPr>
          <w:lang w:val="en-US"/>
        </w:rPr>
        <w:t xml:space="preserve"> </w:t>
      </w:r>
      <w:r>
        <w:rPr>
          <w:lang w:val="en-US"/>
        </w:rPr>
        <w:t>from</w:t>
      </w:r>
      <w:r w:rsidRPr="002948EE">
        <w:rPr>
          <w:lang w:val="en-US"/>
        </w:rPr>
        <w:t xml:space="preserve"> </w:t>
      </w:r>
      <w:r w:rsidR="00AD7C2D">
        <w:rPr>
          <w:lang w:val="en-US"/>
        </w:rPr>
        <w:t xml:space="preserve">the </w:t>
      </w:r>
      <w:r w:rsidRPr="00AD7C2D">
        <w:rPr>
          <w:i/>
          <w:lang w:val="en-US"/>
        </w:rPr>
        <w:t xml:space="preserve">Handbook of International </w:t>
      </w:r>
      <w:r w:rsidRPr="00AD7C2D">
        <w:rPr>
          <w:i/>
          <w:spacing w:val="0"/>
          <w:lang w:val="en-US"/>
        </w:rPr>
        <w:t>Quality Control, Auditing, Review, Other Assurance, and Related Services Pronouncements</w:t>
      </w:r>
      <w:r>
        <w:rPr>
          <w:spacing w:val="0"/>
          <w:lang w:val="en-US"/>
        </w:rPr>
        <w:t xml:space="preserve"> </w:t>
      </w:r>
      <w:r w:rsidRPr="00E92446">
        <w:rPr>
          <w:lang w:val="en-US"/>
        </w:rPr>
        <w:t>ISBN: 978-1-60815-122-6</w:t>
      </w:r>
    </w:p>
    <w:p w14:paraId="537E2088" w14:textId="77777777" w:rsidR="00A37837" w:rsidRDefault="0045583E" w:rsidP="00A37837">
      <w:pPr>
        <w:jc w:val="center"/>
      </w:pPr>
      <w:r w:rsidRPr="0021618C">
        <w:br w:type="page"/>
      </w:r>
    </w:p>
    <w:p w14:paraId="28B2D70D" w14:textId="77777777" w:rsidR="001C2CE0" w:rsidRDefault="00F96478" w:rsidP="00A37837">
      <w:pPr>
        <w:jc w:val="center"/>
        <w:rPr>
          <w:b/>
          <w:sz w:val="32"/>
        </w:rPr>
      </w:pPr>
      <w:r>
        <w:rPr>
          <w:b/>
          <w:sz w:val="32"/>
        </w:rPr>
        <w:t xml:space="preserve">Prenovljeni </w:t>
      </w:r>
      <w:r w:rsidR="001C2CE0">
        <w:rPr>
          <w:b/>
          <w:sz w:val="32"/>
        </w:rPr>
        <w:t>MS</w:t>
      </w:r>
      <w:r w:rsidR="00437EBD">
        <w:rPr>
          <w:b/>
          <w:sz w:val="32"/>
        </w:rPr>
        <w:t>S</w:t>
      </w:r>
      <w:r w:rsidR="001C2CE0">
        <w:rPr>
          <w:b/>
          <w:sz w:val="32"/>
        </w:rPr>
        <w:t xml:space="preserve"> </w:t>
      </w:r>
      <w:r w:rsidR="00437EBD">
        <w:rPr>
          <w:b/>
          <w:sz w:val="32"/>
        </w:rPr>
        <w:t>4</w:t>
      </w:r>
      <w:r w:rsidR="001C2CE0">
        <w:rPr>
          <w:b/>
          <w:sz w:val="32"/>
        </w:rPr>
        <w:t>4</w:t>
      </w:r>
      <w:r w:rsidR="00437EBD">
        <w:rPr>
          <w:b/>
          <w:sz w:val="32"/>
        </w:rPr>
        <w:t>1</w:t>
      </w:r>
      <w:r w:rsidR="001C2CE0">
        <w:rPr>
          <w:b/>
          <w:sz w:val="32"/>
        </w:rPr>
        <w:t>0</w:t>
      </w:r>
    </w:p>
    <w:p w14:paraId="6FF0D8CC" w14:textId="77777777" w:rsidR="00A37837" w:rsidRPr="0095231B" w:rsidRDefault="001C2CE0" w:rsidP="0095231B">
      <w:pPr>
        <w:pStyle w:val="Naslov3"/>
        <w:spacing w:line="240" w:lineRule="auto"/>
        <w:jc w:val="center"/>
        <w:rPr>
          <w:sz w:val="40"/>
          <w:szCs w:val="40"/>
        </w:rPr>
      </w:pPr>
      <w:r w:rsidRPr="0095231B">
        <w:rPr>
          <w:sz w:val="40"/>
          <w:szCs w:val="40"/>
        </w:rPr>
        <w:t>P</w:t>
      </w:r>
      <w:r w:rsidR="00437EBD" w:rsidRPr="0095231B">
        <w:rPr>
          <w:sz w:val="40"/>
          <w:szCs w:val="40"/>
        </w:rPr>
        <w:t>OSLI KOMPILIRANJA</w:t>
      </w:r>
    </w:p>
    <w:p w14:paraId="05BA0A77" w14:textId="77777777" w:rsidR="001C2CE0" w:rsidRPr="00A37837" w:rsidRDefault="00A37837" w:rsidP="00A37837">
      <w:pPr>
        <w:pStyle w:val="Naslov3"/>
        <w:jc w:val="center"/>
        <w:rPr>
          <w:b w:val="0"/>
          <w:sz w:val="22"/>
          <w:szCs w:val="22"/>
        </w:rPr>
      </w:pPr>
      <w:r w:rsidRPr="00A37837">
        <w:rPr>
          <w:b w:val="0"/>
          <w:sz w:val="22"/>
          <w:szCs w:val="22"/>
        </w:rPr>
        <w:t>(</w:t>
      </w:r>
      <w:r w:rsidR="00146026">
        <w:rPr>
          <w:b w:val="0"/>
          <w:sz w:val="22"/>
          <w:szCs w:val="22"/>
        </w:rPr>
        <w:t>V</w:t>
      </w:r>
      <w:r w:rsidRPr="00A37837">
        <w:rPr>
          <w:b w:val="0"/>
          <w:sz w:val="22"/>
          <w:szCs w:val="22"/>
        </w:rPr>
        <w:t>elja</w:t>
      </w:r>
      <w:r w:rsidR="00146026">
        <w:rPr>
          <w:b w:val="0"/>
          <w:sz w:val="22"/>
          <w:szCs w:val="22"/>
        </w:rPr>
        <w:t xml:space="preserve"> za poročila o poslih kompiliranja, datirana s 1. julijem 2013 ali kasneje</w:t>
      </w:r>
      <w:r w:rsidRPr="00A37837">
        <w:rPr>
          <w:b w:val="0"/>
          <w:sz w:val="22"/>
          <w:szCs w:val="22"/>
        </w:rPr>
        <w:t>.)</w:t>
      </w:r>
    </w:p>
    <w:p w14:paraId="4D30308D" w14:textId="77777777" w:rsidR="001C2CE0" w:rsidRDefault="001C2CE0" w:rsidP="001C2CE0">
      <w:pPr>
        <w:pBdr>
          <w:bottom w:val="single" w:sz="4" w:space="1" w:color="auto"/>
        </w:pBdr>
        <w:spacing w:before="160"/>
        <w:ind w:left="40" w:right="40"/>
        <w:jc w:val="center"/>
        <w:rPr>
          <w:b/>
        </w:rPr>
      </w:pPr>
      <w:r>
        <w:rPr>
          <w:b/>
        </w:rPr>
        <w:t>VSEBINA</w:t>
      </w:r>
    </w:p>
    <w:p w14:paraId="4CC36956" w14:textId="77777777" w:rsidR="001C2CE0" w:rsidRDefault="001C2CE0" w:rsidP="001C2CE0">
      <w:pPr>
        <w:tabs>
          <w:tab w:val="right" w:pos="6521"/>
        </w:tabs>
        <w:jc w:val="right"/>
      </w:pPr>
      <w:r>
        <w:t>Odstavek</w:t>
      </w:r>
    </w:p>
    <w:p w14:paraId="7FACF975" w14:textId="77777777" w:rsidR="00BF504B" w:rsidRDefault="00BF504B" w:rsidP="00BF504B">
      <w:pPr>
        <w:tabs>
          <w:tab w:val="right" w:pos="6521"/>
        </w:tabs>
      </w:pPr>
      <w:r w:rsidRPr="004939C4">
        <w:rPr>
          <w:b/>
        </w:rPr>
        <w:t>Uvod</w:t>
      </w:r>
      <w:r w:rsidR="004939C4">
        <w:tab/>
      </w:r>
    </w:p>
    <w:p w14:paraId="29EAE8F4" w14:textId="77777777" w:rsidR="004939C4" w:rsidRPr="003E1D48" w:rsidRDefault="004939C4" w:rsidP="004939C4">
      <w:pPr>
        <w:pStyle w:val="Contents"/>
        <w:tabs>
          <w:tab w:val="clear" w:pos="5659"/>
          <w:tab w:val="clear" w:pos="6019"/>
          <w:tab w:val="right" w:pos="6521"/>
        </w:tabs>
        <w:spacing w:before="120" w:after="0" w:line="232" w:lineRule="exact"/>
        <w:ind w:left="284" w:right="0" w:hanging="284"/>
        <w:rPr>
          <w:sz w:val="22"/>
          <w:szCs w:val="22"/>
          <w:lang w:val="sl-SI"/>
        </w:rPr>
      </w:pPr>
      <w:r>
        <w:rPr>
          <w:sz w:val="22"/>
          <w:szCs w:val="22"/>
          <w:lang w:val="sl-SI"/>
        </w:rPr>
        <w:t>Področje tega MSS</w:t>
      </w:r>
      <w:r w:rsidR="008E29E4">
        <w:rPr>
          <w:sz w:val="22"/>
          <w:szCs w:val="22"/>
          <w:lang w:val="sl-SI"/>
        </w:rPr>
        <w:t>-ja</w:t>
      </w:r>
      <w:r w:rsidRPr="003E1D48">
        <w:rPr>
          <w:sz w:val="22"/>
          <w:szCs w:val="22"/>
          <w:lang w:val="sl-SI"/>
        </w:rPr>
        <w:tab/>
      </w:r>
      <w:r w:rsidRPr="00330C69">
        <w:rPr>
          <w:lang w:val="sl-SI"/>
        </w:rPr>
        <w:t>1–4</w:t>
      </w:r>
    </w:p>
    <w:p w14:paraId="33F79E66" w14:textId="77777777" w:rsidR="00BF504B" w:rsidRDefault="004939C4" w:rsidP="00BF504B">
      <w:pPr>
        <w:tabs>
          <w:tab w:val="right" w:pos="6521"/>
        </w:tabs>
        <w:spacing w:before="30"/>
      </w:pPr>
      <w:r>
        <w:t>P</w:t>
      </w:r>
      <w:r w:rsidR="00BF504B">
        <w:t>os</w:t>
      </w:r>
      <w:r w:rsidR="00764BF8">
        <w:t>e</w:t>
      </w:r>
      <w:r w:rsidR="00BF504B">
        <w:t xml:space="preserve">l kompiliranja </w:t>
      </w:r>
      <w:r w:rsidR="00BF504B">
        <w:tab/>
      </w:r>
      <w:r>
        <w:rPr>
          <w:szCs w:val="22"/>
        </w:rPr>
        <w:t>5</w:t>
      </w:r>
      <w:r w:rsidRPr="003E1D48">
        <w:rPr>
          <w:szCs w:val="22"/>
        </w:rPr>
        <w:t>–</w:t>
      </w:r>
      <w:r>
        <w:rPr>
          <w:szCs w:val="22"/>
        </w:rPr>
        <w:t>10</w:t>
      </w:r>
    </w:p>
    <w:p w14:paraId="3D848D04" w14:textId="77777777" w:rsidR="00BF504B" w:rsidRDefault="001F794B" w:rsidP="00BF504B">
      <w:pPr>
        <w:tabs>
          <w:tab w:val="right" w:pos="6521"/>
        </w:tabs>
        <w:spacing w:before="30"/>
      </w:pPr>
      <w:r>
        <w:t>Veljava</w:t>
      </w:r>
      <w:r w:rsidR="004939C4">
        <w:t xml:space="preserve"> tega MSS</w:t>
      </w:r>
      <w:r w:rsidR="008E29E4">
        <w:t>-ja</w:t>
      </w:r>
      <w:r w:rsidR="00BF504B">
        <w:t xml:space="preserve"> </w:t>
      </w:r>
      <w:r w:rsidR="00BF504B">
        <w:tab/>
      </w:r>
      <w:r w:rsidR="004939C4">
        <w:t>11</w:t>
      </w:r>
      <w:r w:rsidR="00BF504B">
        <w:t>–</w:t>
      </w:r>
      <w:r w:rsidR="004939C4">
        <w:t>14</w:t>
      </w:r>
    </w:p>
    <w:p w14:paraId="2122A3C1" w14:textId="77777777" w:rsidR="00BF504B" w:rsidRDefault="004939C4" w:rsidP="00BF504B">
      <w:pPr>
        <w:tabs>
          <w:tab w:val="right" w:pos="6521"/>
        </w:tabs>
        <w:spacing w:before="30"/>
      </w:pPr>
      <w:r w:rsidRPr="003E1D48">
        <w:rPr>
          <w:szCs w:val="22"/>
        </w:rPr>
        <w:t>Datum uveljavitve</w:t>
      </w:r>
      <w:r w:rsidR="00BF504B">
        <w:tab/>
      </w:r>
      <w:r>
        <w:t>15</w:t>
      </w:r>
    </w:p>
    <w:p w14:paraId="48F0D9A9" w14:textId="77777777" w:rsidR="004939C4" w:rsidRDefault="004939C4" w:rsidP="00BF504B">
      <w:pPr>
        <w:tabs>
          <w:tab w:val="right" w:pos="6521"/>
        </w:tabs>
        <w:spacing w:before="30"/>
        <w:rPr>
          <w:szCs w:val="22"/>
        </w:rPr>
      </w:pPr>
      <w:r w:rsidRPr="003E1D48">
        <w:rPr>
          <w:b/>
          <w:szCs w:val="22"/>
        </w:rPr>
        <w:t>Cilji</w:t>
      </w:r>
      <w:r w:rsidRPr="003E1D48">
        <w:rPr>
          <w:szCs w:val="22"/>
        </w:rPr>
        <w:tab/>
        <w:t>1</w:t>
      </w:r>
      <w:r>
        <w:rPr>
          <w:szCs w:val="22"/>
        </w:rPr>
        <w:t>6</w:t>
      </w:r>
    </w:p>
    <w:p w14:paraId="5ADB0B39" w14:textId="77777777" w:rsidR="004939C4" w:rsidRPr="003E1D48" w:rsidRDefault="004939C4" w:rsidP="004939C4">
      <w:pPr>
        <w:pStyle w:val="Contents"/>
        <w:tabs>
          <w:tab w:val="clear" w:pos="5659"/>
          <w:tab w:val="clear" w:pos="6019"/>
          <w:tab w:val="right" w:pos="6521"/>
        </w:tabs>
        <w:spacing w:before="120" w:after="0" w:line="232" w:lineRule="exact"/>
        <w:ind w:left="284" w:right="0" w:hanging="284"/>
        <w:rPr>
          <w:sz w:val="22"/>
          <w:szCs w:val="22"/>
          <w:lang w:val="sl-SI"/>
        </w:rPr>
      </w:pPr>
      <w:r w:rsidRPr="003E1D48">
        <w:rPr>
          <w:b/>
          <w:sz w:val="22"/>
          <w:szCs w:val="22"/>
          <w:lang w:val="sl-SI"/>
        </w:rPr>
        <w:t xml:space="preserve">Opredelitev pojmov </w:t>
      </w:r>
      <w:r w:rsidRPr="003E1D48">
        <w:rPr>
          <w:sz w:val="22"/>
          <w:szCs w:val="22"/>
          <w:lang w:val="sl-SI"/>
        </w:rPr>
        <w:tab/>
        <w:t>1</w:t>
      </w:r>
      <w:r w:rsidR="00B37D1F">
        <w:rPr>
          <w:sz w:val="22"/>
          <w:szCs w:val="22"/>
          <w:lang w:val="sl-SI"/>
        </w:rPr>
        <w:t>7</w:t>
      </w:r>
    </w:p>
    <w:p w14:paraId="204A79F4" w14:textId="77777777" w:rsidR="004939C4" w:rsidRPr="003E1D48" w:rsidRDefault="004939C4" w:rsidP="004939C4">
      <w:pPr>
        <w:pStyle w:val="Contents"/>
        <w:tabs>
          <w:tab w:val="clear" w:pos="5659"/>
          <w:tab w:val="clear" w:pos="6019"/>
          <w:tab w:val="right" w:pos="6663"/>
          <w:tab w:val="left" w:leader="dot" w:pos="8190"/>
        </w:tabs>
        <w:spacing w:before="120" w:after="0" w:line="232" w:lineRule="exact"/>
        <w:ind w:right="-23"/>
        <w:rPr>
          <w:b/>
          <w:sz w:val="22"/>
          <w:szCs w:val="22"/>
          <w:lang w:val="sl-SI"/>
        </w:rPr>
      </w:pPr>
      <w:r w:rsidRPr="003E1D48">
        <w:rPr>
          <w:b/>
          <w:sz w:val="22"/>
          <w:szCs w:val="22"/>
          <w:lang w:val="sl-SI"/>
        </w:rPr>
        <w:t>Zahteve</w:t>
      </w:r>
    </w:p>
    <w:p w14:paraId="64353CDC" w14:textId="77777777" w:rsidR="00BF504B" w:rsidRDefault="00B37D1F" w:rsidP="00BF504B">
      <w:pPr>
        <w:tabs>
          <w:tab w:val="right" w:pos="6521"/>
        </w:tabs>
        <w:spacing w:before="30"/>
      </w:pPr>
      <w:r>
        <w:t>Izvajanje posla kompiliranja v skladu s tem MSS</w:t>
      </w:r>
      <w:r w:rsidR="008E29E4">
        <w:t>-jem</w:t>
      </w:r>
      <w:r w:rsidR="00BF504B">
        <w:tab/>
      </w:r>
      <w:r>
        <w:t>18–20</w:t>
      </w:r>
    </w:p>
    <w:p w14:paraId="696CBF1A" w14:textId="77777777" w:rsidR="00B37D1F" w:rsidRDefault="00B37D1F" w:rsidP="00BF504B">
      <w:pPr>
        <w:tabs>
          <w:tab w:val="right" w:pos="6521"/>
        </w:tabs>
        <w:spacing w:before="30"/>
      </w:pPr>
      <w:r>
        <w:t>Etične zahteve</w:t>
      </w:r>
      <w:r>
        <w:tab/>
        <w:t>21</w:t>
      </w:r>
    </w:p>
    <w:p w14:paraId="0BEC39F7" w14:textId="77777777" w:rsidR="00B37D1F" w:rsidRDefault="00B37D1F" w:rsidP="00BF504B">
      <w:pPr>
        <w:tabs>
          <w:tab w:val="right" w:pos="6521"/>
        </w:tabs>
        <w:spacing w:before="30"/>
      </w:pPr>
      <w:r>
        <w:t>Strokovna presoja</w:t>
      </w:r>
      <w:r>
        <w:tab/>
        <w:t>22</w:t>
      </w:r>
    </w:p>
    <w:p w14:paraId="00787354" w14:textId="77777777" w:rsidR="00B37D1F" w:rsidRDefault="00B37D1F" w:rsidP="00BF504B">
      <w:pPr>
        <w:tabs>
          <w:tab w:val="right" w:pos="6521"/>
        </w:tabs>
        <w:spacing w:before="30"/>
      </w:pPr>
      <w:r>
        <w:t>Zagotavljanje kakovosti glede na raven posla</w:t>
      </w:r>
      <w:r>
        <w:tab/>
        <w:t>23</w:t>
      </w:r>
    </w:p>
    <w:p w14:paraId="27ED12A4" w14:textId="77777777" w:rsidR="00B37D1F" w:rsidRDefault="00B37D1F" w:rsidP="00BF504B">
      <w:pPr>
        <w:tabs>
          <w:tab w:val="right" w:pos="6521"/>
        </w:tabs>
        <w:spacing w:before="30"/>
      </w:pPr>
      <w:r>
        <w:t>Spreje</w:t>
      </w:r>
      <w:r w:rsidR="004626E7">
        <w:t>m</w:t>
      </w:r>
      <w:r>
        <w:t xml:space="preserve"> in nadaljevanje posla</w:t>
      </w:r>
      <w:r>
        <w:tab/>
        <w:t>24</w:t>
      </w:r>
      <w:r>
        <w:sym w:font="Symbol" w:char="F02D"/>
      </w:r>
      <w:r>
        <w:t>26</w:t>
      </w:r>
    </w:p>
    <w:p w14:paraId="4CF0EF1A" w14:textId="77777777" w:rsidR="00B37D1F" w:rsidRDefault="00B37D1F" w:rsidP="00BF504B">
      <w:pPr>
        <w:tabs>
          <w:tab w:val="right" w:pos="6521"/>
        </w:tabs>
        <w:spacing w:before="30"/>
      </w:pPr>
      <w:r>
        <w:t>Obveščanje poslovodstva in pristojnih za upravljanje</w:t>
      </w:r>
      <w:r>
        <w:tab/>
        <w:t>27</w:t>
      </w:r>
    </w:p>
    <w:p w14:paraId="52118F66" w14:textId="77777777" w:rsidR="00B37D1F" w:rsidRDefault="008A5AB9" w:rsidP="00BF504B">
      <w:pPr>
        <w:tabs>
          <w:tab w:val="right" w:pos="6521"/>
        </w:tabs>
        <w:spacing w:before="30"/>
      </w:pPr>
      <w:r>
        <w:t>Opravljanje</w:t>
      </w:r>
      <w:r w:rsidR="00C0510C">
        <w:t xml:space="preserve"> </w:t>
      </w:r>
      <w:r w:rsidR="00B37D1F">
        <w:t>posla</w:t>
      </w:r>
      <w:r w:rsidR="00B37D1F">
        <w:tab/>
        <w:t>28</w:t>
      </w:r>
      <w:r w:rsidR="00B37D1F">
        <w:sym w:font="Symbol" w:char="F02D"/>
      </w:r>
      <w:r w:rsidR="00B37D1F">
        <w:t>37</w:t>
      </w:r>
    </w:p>
    <w:p w14:paraId="06B72136" w14:textId="77777777" w:rsidR="00BF504B" w:rsidRDefault="004D0BB9" w:rsidP="00BF504B">
      <w:pPr>
        <w:tabs>
          <w:tab w:val="right" w:pos="6521"/>
        </w:tabs>
        <w:spacing w:before="30"/>
      </w:pPr>
      <w:r>
        <w:t>Dokumentacija</w:t>
      </w:r>
      <w:r w:rsidR="00BF504B">
        <w:tab/>
      </w:r>
      <w:r w:rsidR="00B37D1F">
        <w:t>38</w:t>
      </w:r>
    </w:p>
    <w:p w14:paraId="3A81D056" w14:textId="77777777" w:rsidR="00B37D1F" w:rsidRDefault="00764BF8" w:rsidP="00BF504B">
      <w:pPr>
        <w:tabs>
          <w:tab w:val="right" w:pos="6521"/>
        </w:tabs>
        <w:spacing w:before="30"/>
      </w:pPr>
      <w:r>
        <w:t>Poročilo računovodskega strokovnjaka</w:t>
      </w:r>
      <w:r w:rsidR="00B37D1F">
        <w:tab/>
        <w:t>39</w:t>
      </w:r>
      <w:r w:rsidR="00B37D1F">
        <w:sym w:font="Symbol" w:char="F02D"/>
      </w:r>
      <w:r w:rsidR="00B37D1F">
        <w:t>41</w:t>
      </w:r>
    </w:p>
    <w:p w14:paraId="2122442B" w14:textId="77777777" w:rsidR="00B37D1F" w:rsidRDefault="00B37D1F" w:rsidP="00BF504B">
      <w:pPr>
        <w:tabs>
          <w:tab w:val="right" w:pos="6521"/>
        </w:tabs>
        <w:spacing w:before="30"/>
      </w:pPr>
      <w:r w:rsidRPr="003E1D48">
        <w:rPr>
          <w:b/>
          <w:szCs w:val="22"/>
        </w:rPr>
        <w:t>Uporaba in drugo pojasnjevalno gradivo</w:t>
      </w:r>
    </w:p>
    <w:p w14:paraId="3A9DDFB1" w14:textId="77777777" w:rsidR="00B37D1F" w:rsidRDefault="00764BF8" w:rsidP="00BF504B">
      <w:pPr>
        <w:tabs>
          <w:tab w:val="right" w:pos="6521"/>
        </w:tabs>
        <w:spacing w:before="30"/>
      </w:pPr>
      <w:r>
        <w:rPr>
          <w:szCs w:val="22"/>
        </w:rPr>
        <w:t>Področje tega MSS</w:t>
      </w:r>
      <w:r w:rsidR="008E29E4">
        <w:rPr>
          <w:szCs w:val="22"/>
        </w:rPr>
        <w:t>-ja</w:t>
      </w:r>
      <w:r>
        <w:rPr>
          <w:szCs w:val="22"/>
        </w:rPr>
        <w:tab/>
        <w:t>A1</w:t>
      </w:r>
      <w:r>
        <w:rPr>
          <w:szCs w:val="22"/>
        </w:rPr>
        <w:sym w:font="Symbol" w:char="F02D"/>
      </w:r>
      <w:r>
        <w:rPr>
          <w:szCs w:val="22"/>
        </w:rPr>
        <w:t>A11</w:t>
      </w:r>
    </w:p>
    <w:p w14:paraId="559B5A5F" w14:textId="77777777" w:rsidR="00B37D1F" w:rsidRDefault="00764BF8" w:rsidP="00BF504B">
      <w:pPr>
        <w:tabs>
          <w:tab w:val="right" w:pos="6521"/>
        </w:tabs>
        <w:spacing w:before="30"/>
      </w:pPr>
      <w:r>
        <w:t>Posel kompiliranja</w:t>
      </w:r>
      <w:r>
        <w:tab/>
        <w:t>A12</w:t>
      </w:r>
      <w:r>
        <w:sym w:font="Symbol" w:char="F02D"/>
      </w:r>
      <w:r>
        <w:t>A18</w:t>
      </w:r>
    </w:p>
    <w:p w14:paraId="43E6DCE2" w14:textId="77777777" w:rsidR="00764BF8" w:rsidRDefault="00764BF8" w:rsidP="00764BF8">
      <w:pPr>
        <w:tabs>
          <w:tab w:val="right" w:pos="6521"/>
        </w:tabs>
        <w:spacing w:before="30"/>
      </w:pPr>
      <w:r>
        <w:t>Etične zahteve</w:t>
      </w:r>
      <w:r>
        <w:tab/>
        <w:t>A19</w:t>
      </w:r>
      <w:r>
        <w:sym w:font="Symbol" w:char="F02D"/>
      </w:r>
      <w:r>
        <w:t>A21</w:t>
      </w:r>
    </w:p>
    <w:p w14:paraId="0AB492EF" w14:textId="77777777" w:rsidR="00764BF8" w:rsidRDefault="00764BF8" w:rsidP="00764BF8">
      <w:pPr>
        <w:tabs>
          <w:tab w:val="right" w:pos="6521"/>
        </w:tabs>
        <w:spacing w:before="30"/>
      </w:pPr>
      <w:r>
        <w:t>Strokovna presoja</w:t>
      </w:r>
      <w:r>
        <w:tab/>
        <w:t>A22</w:t>
      </w:r>
      <w:r>
        <w:sym w:font="Symbol" w:char="F02D"/>
      </w:r>
      <w:r>
        <w:t>A24</w:t>
      </w:r>
    </w:p>
    <w:p w14:paraId="4C75A394" w14:textId="77777777" w:rsidR="00764BF8" w:rsidRDefault="00764BF8" w:rsidP="00764BF8">
      <w:pPr>
        <w:tabs>
          <w:tab w:val="right" w:pos="6521"/>
        </w:tabs>
        <w:spacing w:before="30"/>
      </w:pPr>
      <w:r>
        <w:t>Zagotavljanje kakovosti glede na raven posla</w:t>
      </w:r>
      <w:r>
        <w:tab/>
        <w:t>A25</w:t>
      </w:r>
      <w:r>
        <w:sym w:font="Symbol" w:char="F02D"/>
      </w:r>
      <w:r>
        <w:t>A27</w:t>
      </w:r>
    </w:p>
    <w:p w14:paraId="58114CEA" w14:textId="77777777" w:rsidR="00764BF8" w:rsidRDefault="00764BF8" w:rsidP="00764BF8">
      <w:pPr>
        <w:tabs>
          <w:tab w:val="right" w:pos="6521"/>
        </w:tabs>
        <w:spacing w:before="30"/>
      </w:pPr>
      <w:r>
        <w:t>Spreje</w:t>
      </w:r>
      <w:r w:rsidR="004626E7">
        <w:t>m</w:t>
      </w:r>
      <w:r>
        <w:t xml:space="preserve"> in nadaljevanje posla</w:t>
      </w:r>
      <w:r>
        <w:tab/>
        <w:t>A28</w:t>
      </w:r>
      <w:r>
        <w:sym w:font="Symbol" w:char="F02D"/>
      </w:r>
      <w:r>
        <w:t>A40</w:t>
      </w:r>
    </w:p>
    <w:p w14:paraId="2AC09948" w14:textId="77777777" w:rsidR="00764BF8" w:rsidRDefault="00764BF8" w:rsidP="00764BF8">
      <w:pPr>
        <w:tabs>
          <w:tab w:val="right" w:pos="6521"/>
        </w:tabs>
        <w:spacing w:before="30"/>
      </w:pPr>
      <w:r>
        <w:t>Obveščanje poslovodstva in pristojnih za upravljanje</w:t>
      </w:r>
      <w:r>
        <w:tab/>
        <w:t>A41</w:t>
      </w:r>
    </w:p>
    <w:p w14:paraId="39C524B1" w14:textId="77777777" w:rsidR="00764BF8" w:rsidRDefault="008A5AB9" w:rsidP="00764BF8">
      <w:pPr>
        <w:tabs>
          <w:tab w:val="right" w:pos="6521"/>
        </w:tabs>
        <w:spacing w:before="30"/>
      </w:pPr>
      <w:r>
        <w:t>Opravljanje</w:t>
      </w:r>
      <w:r w:rsidR="00C0510C">
        <w:t xml:space="preserve"> </w:t>
      </w:r>
      <w:r w:rsidR="00764BF8">
        <w:t>posla</w:t>
      </w:r>
      <w:r w:rsidR="00764BF8">
        <w:tab/>
        <w:t>A42</w:t>
      </w:r>
      <w:r w:rsidR="00764BF8">
        <w:sym w:font="Symbol" w:char="F02D"/>
      </w:r>
      <w:r w:rsidR="00764BF8">
        <w:t>A52</w:t>
      </w:r>
    </w:p>
    <w:p w14:paraId="5B1D635B" w14:textId="77777777" w:rsidR="00764BF8" w:rsidRDefault="00764BF8" w:rsidP="00764BF8">
      <w:pPr>
        <w:tabs>
          <w:tab w:val="right" w:pos="6521"/>
        </w:tabs>
        <w:spacing w:before="30"/>
      </w:pPr>
      <w:r>
        <w:t>Dokumentacija</w:t>
      </w:r>
      <w:r>
        <w:tab/>
        <w:t>A53</w:t>
      </w:r>
      <w:r>
        <w:sym w:font="Symbol" w:char="F02D"/>
      </w:r>
      <w:r>
        <w:t>A55</w:t>
      </w:r>
    </w:p>
    <w:p w14:paraId="117977B9" w14:textId="77777777" w:rsidR="00764BF8" w:rsidRDefault="00764BF8" w:rsidP="00764BF8">
      <w:pPr>
        <w:tabs>
          <w:tab w:val="right" w:pos="6521"/>
        </w:tabs>
        <w:spacing w:before="30"/>
      </w:pPr>
      <w:r>
        <w:t>Poročilo računovodskega strokovnjaka</w:t>
      </w:r>
      <w:r>
        <w:tab/>
        <w:t>A56</w:t>
      </w:r>
      <w:r>
        <w:sym w:font="Symbol" w:char="F02D"/>
      </w:r>
      <w:r>
        <w:t>A63</w:t>
      </w:r>
    </w:p>
    <w:p w14:paraId="7BF2A9A1" w14:textId="77777777" w:rsidR="00BF504B" w:rsidRDefault="00BF504B" w:rsidP="00BF504B">
      <w:pPr>
        <w:tabs>
          <w:tab w:val="right" w:pos="6521"/>
        </w:tabs>
        <w:spacing w:before="30"/>
      </w:pPr>
      <w:r>
        <w:t xml:space="preserve">Dodatek 1: </w:t>
      </w:r>
      <w:r w:rsidR="00C0510C">
        <w:t xml:space="preserve"> </w:t>
      </w:r>
      <w:r>
        <w:t>Zgled listine o spreje</w:t>
      </w:r>
      <w:r w:rsidR="004626E7">
        <w:t>mu</w:t>
      </w:r>
      <w:r>
        <w:t xml:space="preserve"> posla kompiliranja</w:t>
      </w:r>
    </w:p>
    <w:p w14:paraId="276272E3" w14:textId="77777777" w:rsidR="00BF504B" w:rsidRDefault="00BF504B" w:rsidP="004626E7">
      <w:pPr>
        <w:tabs>
          <w:tab w:val="right" w:pos="6521"/>
        </w:tabs>
        <w:spacing w:before="30"/>
        <w:ind w:left="1191" w:hanging="1191"/>
        <w:jc w:val="left"/>
      </w:pPr>
      <w:r>
        <w:t xml:space="preserve">Dodatek 2: </w:t>
      </w:r>
      <w:r w:rsidR="00C0510C">
        <w:t xml:space="preserve"> </w:t>
      </w:r>
      <w:r w:rsidR="004626E7">
        <w:t xml:space="preserve"> </w:t>
      </w:r>
      <w:r>
        <w:t>Zgleda poročil</w:t>
      </w:r>
      <w:r w:rsidR="00764BF8">
        <w:t xml:space="preserve">a računovodskega strokovnjaka </w:t>
      </w:r>
      <w:r>
        <w:t>o kompiliranju</w:t>
      </w:r>
    </w:p>
    <w:p w14:paraId="06DE2970" w14:textId="77777777" w:rsidR="00D71095" w:rsidRDefault="00D71095" w:rsidP="001C2CE0">
      <w:pPr>
        <w:pBdr>
          <w:top w:val="single" w:sz="4" w:space="1" w:color="auto"/>
        </w:pBdr>
        <w:ind w:left="40" w:right="40"/>
        <w:jc w:val="center"/>
      </w:pPr>
    </w:p>
    <w:p w14:paraId="13E85F4B" w14:textId="77777777" w:rsidR="001C2CE0" w:rsidRDefault="001C2CE0" w:rsidP="001C2CE0">
      <w:pPr>
        <w:spacing w:before="0" w:line="100" w:lineRule="exact"/>
      </w:pPr>
    </w:p>
    <w:p w14:paraId="549C7D29" w14:textId="77777777" w:rsidR="001C2CE0" w:rsidRDefault="001C2CE0" w:rsidP="001C2CE0">
      <w:pPr>
        <w:spacing w:before="0" w:line="100" w:lineRule="exact"/>
      </w:pPr>
    </w:p>
    <w:tbl>
      <w:tblPr>
        <w:tblW w:w="0" w:type="auto"/>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21"/>
      </w:tblGrid>
      <w:tr w:rsidR="001C2CE0" w14:paraId="00CA1C5B" w14:textId="77777777">
        <w:tc>
          <w:tcPr>
            <w:tcW w:w="6521" w:type="dxa"/>
          </w:tcPr>
          <w:p w14:paraId="127A8196" w14:textId="77777777" w:rsidR="001C2CE0" w:rsidRDefault="00146026" w:rsidP="004626E7">
            <w:r>
              <w:t xml:space="preserve">Prenovljeni </w:t>
            </w:r>
            <w:r w:rsidR="004626E7">
              <w:t>M</w:t>
            </w:r>
            <w:r w:rsidR="00BF504B">
              <w:t xml:space="preserve">ednarodni standard sorodnih storitev (MSS) 4410 – </w:t>
            </w:r>
            <w:r w:rsidR="00BF504B" w:rsidRPr="00BF504B">
              <w:rPr>
                <w:i/>
              </w:rPr>
              <w:t xml:space="preserve">Posli kompiliranja </w:t>
            </w:r>
            <w:r w:rsidR="00BF504B">
              <w:t xml:space="preserve">je treba brati v povezavi s </w:t>
            </w:r>
            <w:r w:rsidR="00BF504B" w:rsidRPr="0095231B">
              <w:rPr>
                <w:i/>
              </w:rPr>
              <w:t xml:space="preserve">Predgovorom k </w:t>
            </w:r>
            <w:r w:rsidR="001809CE">
              <w:rPr>
                <w:i/>
              </w:rPr>
              <w:t>m</w:t>
            </w:r>
            <w:r w:rsidR="00BF504B" w:rsidRPr="0095231B">
              <w:rPr>
                <w:i/>
              </w:rPr>
              <w:t xml:space="preserve">ednarodnim </w:t>
            </w:r>
            <w:r w:rsidR="001809CE">
              <w:rPr>
                <w:i/>
              </w:rPr>
              <w:t>objavam s področij</w:t>
            </w:r>
            <w:r w:rsidR="00BF504B" w:rsidRPr="0095231B">
              <w:rPr>
                <w:i/>
              </w:rPr>
              <w:t xml:space="preserve"> obvladovanja kakovosti, revidiranja, preiskovanja, dajanja drugih zagotovil in sorodnih storitev</w:t>
            </w:r>
            <w:r w:rsidR="00BF504B">
              <w:t>.</w:t>
            </w:r>
          </w:p>
        </w:tc>
      </w:tr>
    </w:tbl>
    <w:p w14:paraId="64AE7FC3" w14:textId="77777777" w:rsidR="001C2CE0" w:rsidRPr="001C2CE0" w:rsidRDefault="001C2CE0" w:rsidP="001C2CE0">
      <w:pPr>
        <w:jc w:val="center"/>
        <w:rPr>
          <w:spacing w:val="0"/>
          <w:szCs w:val="22"/>
        </w:rPr>
      </w:pPr>
    </w:p>
    <w:p w14:paraId="1568383B" w14:textId="77777777" w:rsidR="001C2CE0" w:rsidRPr="001C2CE0" w:rsidRDefault="001C2CE0" w:rsidP="001C2CE0">
      <w:r>
        <w:rPr>
          <w:b/>
          <w:spacing w:val="0"/>
          <w:sz w:val="26"/>
        </w:rPr>
        <w:br w:type="page"/>
      </w:r>
    </w:p>
    <w:p w14:paraId="5A41ECF3" w14:textId="77777777" w:rsidR="001C2CE0" w:rsidRDefault="001C2CE0" w:rsidP="001C2CE0">
      <w:pPr>
        <w:pStyle w:val="Naslov5"/>
        <w:spacing w:before="360"/>
      </w:pPr>
      <w:r>
        <w:t>Uvod</w:t>
      </w:r>
    </w:p>
    <w:p w14:paraId="2E2C04FD" w14:textId="79EC5133" w:rsidR="001E32D8" w:rsidRDefault="004708DA" w:rsidP="00BF504B">
      <w:pPr>
        <w:numPr>
          <w:ilvl w:val="0"/>
          <w:numId w:val="3"/>
        </w:numPr>
        <w:spacing w:before="140"/>
      </w:pPr>
      <w:r>
        <w:t>Ta</w:t>
      </w:r>
      <w:r w:rsidR="00BF504B">
        <w:t xml:space="preserve"> </w:t>
      </w:r>
      <w:r>
        <w:t>M</w:t>
      </w:r>
      <w:r w:rsidR="00E93358">
        <w:t>ednarodn</w:t>
      </w:r>
      <w:r>
        <w:t>i</w:t>
      </w:r>
      <w:r w:rsidR="00E93358">
        <w:t xml:space="preserve"> standard sorodnih storitev (</w:t>
      </w:r>
      <w:r w:rsidR="00BF504B">
        <w:t>MSS</w:t>
      </w:r>
      <w:r w:rsidR="00E93358">
        <w:t>)</w:t>
      </w:r>
      <w:r w:rsidR="00BF504B">
        <w:t xml:space="preserve"> </w:t>
      </w:r>
      <w:r>
        <w:t>obravnava</w:t>
      </w:r>
      <w:r w:rsidR="00BF504B">
        <w:t xml:space="preserve"> </w:t>
      </w:r>
      <w:r w:rsidR="005E27D8">
        <w:t xml:space="preserve">naloge </w:t>
      </w:r>
      <w:r w:rsidR="00BF504B">
        <w:t>računovod</w:t>
      </w:r>
      <w:r>
        <w:t xml:space="preserve">skega strokovnjaka </w:t>
      </w:r>
      <w:r w:rsidR="00997166">
        <w:t>v</w:t>
      </w:r>
      <w:r>
        <w:t xml:space="preserve"> javni p</w:t>
      </w:r>
      <w:r w:rsidR="00997166">
        <w:t>raksi</w:t>
      </w:r>
      <w:r w:rsidR="00F267BF">
        <w:t>,</w:t>
      </w:r>
      <w:r w:rsidR="00BF504B">
        <w:t xml:space="preserve"> kadar </w:t>
      </w:r>
      <w:r>
        <w:t xml:space="preserve">je </w:t>
      </w:r>
      <w:r w:rsidR="009E2B16">
        <w:t>zadolžen</w:t>
      </w:r>
      <w:r>
        <w:t xml:space="preserve">, da pomaga poslovodstvu </w:t>
      </w:r>
      <w:r w:rsidR="00927B79">
        <w:t xml:space="preserve">pri </w:t>
      </w:r>
      <w:r w:rsidR="005E27D8">
        <w:t xml:space="preserve">pripravi </w:t>
      </w:r>
      <w:r w:rsidR="00927B79">
        <w:t>in predstavitvi računovodskih informacij iz preteklosti</w:t>
      </w:r>
      <w:r w:rsidR="005E27D8">
        <w:t xml:space="preserve"> brez dajanja </w:t>
      </w:r>
      <w:r w:rsidR="00927B79">
        <w:t>kakršn</w:t>
      </w:r>
      <w:r w:rsidR="005E27D8">
        <w:t>ega</w:t>
      </w:r>
      <w:r w:rsidR="00927B79">
        <w:t xml:space="preserve"> koli zagotovil</w:t>
      </w:r>
      <w:r w:rsidR="005E27D8">
        <w:t>a o teh informacijah</w:t>
      </w:r>
      <w:r w:rsidR="00927B79">
        <w:t xml:space="preserve"> in da poroča o poslu v skladu s tem MSS</w:t>
      </w:r>
      <w:r w:rsidR="008E29E4">
        <w:t>-jem</w:t>
      </w:r>
      <w:r w:rsidR="00927B79">
        <w:t xml:space="preserve"> </w:t>
      </w:r>
      <w:r w:rsidR="00927B79" w:rsidRPr="003E1D48">
        <w:rPr>
          <w:bCs/>
          <w:szCs w:val="22"/>
        </w:rPr>
        <w:t>(</w:t>
      </w:r>
      <w:r w:rsidR="003843D4">
        <w:rPr>
          <w:bCs/>
          <w:sz w:val="18"/>
          <w:szCs w:val="18"/>
        </w:rPr>
        <w:t>glej</w:t>
      </w:r>
      <w:r w:rsidR="00927B79" w:rsidRPr="003E1D48">
        <w:rPr>
          <w:bCs/>
          <w:sz w:val="18"/>
          <w:szCs w:val="18"/>
        </w:rPr>
        <w:t xml:space="preserve"> odstavk</w:t>
      </w:r>
      <w:r w:rsidR="00F71E8B">
        <w:rPr>
          <w:bCs/>
          <w:sz w:val="18"/>
          <w:szCs w:val="18"/>
        </w:rPr>
        <w:t>a</w:t>
      </w:r>
      <w:r w:rsidR="00927B79" w:rsidRPr="003E1D48">
        <w:rPr>
          <w:bCs/>
          <w:sz w:val="18"/>
          <w:szCs w:val="18"/>
        </w:rPr>
        <w:t xml:space="preserve"> A1–</w:t>
      </w:r>
      <w:r w:rsidR="00927B79">
        <w:rPr>
          <w:bCs/>
          <w:sz w:val="18"/>
          <w:szCs w:val="18"/>
        </w:rPr>
        <w:t>A2</w:t>
      </w:r>
      <w:r w:rsidR="00EA4B94">
        <w:rPr>
          <w:bCs/>
          <w:sz w:val="18"/>
          <w:szCs w:val="18"/>
        </w:rPr>
        <w:t>.</w:t>
      </w:r>
      <w:r w:rsidR="00927B79" w:rsidRPr="003E1D48">
        <w:rPr>
          <w:bCs/>
          <w:szCs w:val="22"/>
        </w:rPr>
        <w:t>)</w:t>
      </w:r>
    </w:p>
    <w:p w14:paraId="69C82829" w14:textId="34BCFA3E" w:rsidR="00BF504B" w:rsidRDefault="00BF504B" w:rsidP="00BF504B">
      <w:pPr>
        <w:numPr>
          <w:ilvl w:val="0"/>
          <w:numId w:val="3"/>
        </w:numPr>
        <w:spacing w:before="140"/>
      </w:pPr>
      <w:r>
        <w:t xml:space="preserve">Ta MSS </w:t>
      </w:r>
      <w:r w:rsidR="00F71E8B">
        <w:t>velja</w:t>
      </w:r>
      <w:r w:rsidR="00927B79">
        <w:t xml:space="preserve"> za</w:t>
      </w:r>
      <w:r w:rsidR="00471914">
        <w:t xml:space="preserve"> </w:t>
      </w:r>
      <w:r w:rsidR="00927B79">
        <w:t xml:space="preserve">posle </w:t>
      </w:r>
      <w:r>
        <w:t>kompiliranj</w:t>
      </w:r>
      <w:r w:rsidR="00927B79">
        <w:t>a</w:t>
      </w:r>
      <w:r>
        <w:t xml:space="preserve"> računovodskih informacij</w:t>
      </w:r>
      <w:r w:rsidR="00927B79">
        <w:t xml:space="preserve"> iz preteklosti</w:t>
      </w:r>
      <w:r>
        <w:t xml:space="preserve">. </w:t>
      </w:r>
      <w:r w:rsidR="000F6D28">
        <w:t>Z</w:t>
      </w:r>
      <w:r w:rsidR="00F71E8B">
        <w:t xml:space="preserve"> ustreznimi prilagoditvami </w:t>
      </w:r>
      <w:r w:rsidR="000F6D28">
        <w:t xml:space="preserve">se </w:t>
      </w:r>
      <w:r w:rsidR="005E27D8">
        <w:t xml:space="preserve">lahko </w:t>
      </w:r>
      <w:r w:rsidR="00927B79">
        <w:t xml:space="preserve">uporablja </w:t>
      </w:r>
      <w:r>
        <w:t xml:space="preserve">tudi pri poslih kompiliranja </w:t>
      </w:r>
      <w:r w:rsidR="00F71E8B">
        <w:t xml:space="preserve">drugih </w:t>
      </w:r>
      <w:r>
        <w:t>računovodskih informacij</w:t>
      </w:r>
      <w:r w:rsidR="00F71E8B">
        <w:t xml:space="preserve"> in pri poslih kompiliranja neračunovodskih informacij.</w:t>
      </w:r>
      <w:r>
        <w:t xml:space="preserve"> </w:t>
      </w:r>
      <w:r w:rsidR="00D30A20">
        <w:t>Izraz »računovodske informacije« pomeni v</w:t>
      </w:r>
      <w:r w:rsidR="00F71E8B">
        <w:t xml:space="preserve"> nadaljevanju tega MSS</w:t>
      </w:r>
      <w:r w:rsidR="008E29E4">
        <w:t>-ja</w:t>
      </w:r>
      <w:r w:rsidR="00F71E8B">
        <w:t xml:space="preserve"> »računovodske informacije iz preteklosti« </w:t>
      </w:r>
      <w:r w:rsidR="00F71E8B" w:rsidRPr="003E1D48">
        <w:rPr>
          <w:bCs/>
          <w:szCs w:val="22"/>
        </w:rPr>
        <w:t>(</w:t>
      </w:r>
      <w:r w:rsidR="003843D4">
        <w:rPr>
          <w:bCs/>
          <w:sz w:val="18"/>
          <w:szCs w:val="18"/>
        </w:rPr>
        <w:t>glej</w:t>
      </w:r>
      <w:r w:rsidR="00F71E8B" w:rsidRPr="003E1D48">
        <w:rPr>
          <w:bCs/>
          <w:sz w:val="18"/>
          <w:szCs w:val="18"/>
        </w:rPr>
        <w:t xml:space="preserve"> odstavk</w:t>
      </w:r>
      <w:r w:rsidR="00F71E8B">
        <w:rPr>
          <w:bCs/>
          <w:sz w:val="18"/>
          <w:szCs w:val="18"/>
        </w:rPr>
        <w:t>a</w:t>
      </w:r>
      <w:r w:rsidR="00F71E8B" w:rsidRPr="003E1D48">
        <w:rPr>
          <w:bCs/>
          <w:sz w:val="18"/>
          <w:szCs w:val="18"/>
        </w:rPr>
        <w:t xml:space="preserve"> A</w:t>
      </w:r>
      <w:r w:rsidR="00F71E8B">
        <w:rPr>
          <w:bCs/>
          <w:sz w:val="18"/>
          <w:szCs w:val="18"/>
        </w:rPr>
        <w:t>3</w:t>
      </w:r>
      <w:r w:rsidR="00F71E8B" w:rsidRPr="003E1D48">
        <w:rPr>
          <w:bCs/>
          <w:sz w:val="18"/>
          <w:szCs w:val="18"/>
        </w:rPr>
        <w:t>–</w:t>
      </w:r>
      <w:r w:rsidR="00F71E8B">
        <w:rPr>
          <w:bCs/>
          <w:sz w:val="18"/>
          <w:szCs w:val="18"/>
        </w:rPr>
        <w:t>A4</w:t>
      </w:r>
      <w:r w:rsidR="00F71E8B" w:rsidRPr="003E1D48">
        <w:rPr>
          <w:bCs/>
          <w:szCs w:val="22"/>
        </w:rPr>
        <w:t>)</w:t>
      </w:r>
      <w:r w:rsidR="00EA4B94">
        <w:rPr>
          <w:bCs/>
          <w:szCs w:val="22"/>
        </w:rPr>
        <w:t>.</w:t>
      </w:r>
    </w:p>
    <w:p w14:paraId="3EB9AD52" w14:textId="77777777" w:rsidR="00F71E8B" w:rsidRDefault="0011192E" w:rsidP="00486E41">
      <w:pPr>
        <w:numPr>
          <w:ilvl w:val="0"/>
          <w:numId w:val="3"/>
        </w:numPr>
        <w:spacing w:before="140"/>
      </w:pPr>
      <w:r>
        <w:t>Kadar je računovodsk</w:t>
      </w:r>
      <w:r w:rsidR="00997166">
        <w:t>i</w:t>
      </w:r>
      <w:r>
        <w:t xml:space="preserve"> strokovnjak </w:t>
      </w:r>
      <w:r w:rsidR="00997166">
        <w:t>v</w:t>
      </w:r>
      <w:r>
        <w:t xml:space="preserve"> javni</w:t>
      </w:r>
      <w:r w:rsidR="00997166">
        <w:t xml:space="preserve"> praksi</w:t>
      </w:r>
      <w:r>
        <w:t xml:space="preserve"> </w:t>
      </w:r>
      <w:r w:rsidR="00997166">
        <w:t>(v nadaljevanju tega MSS</w:t>
      </w:r>
      <w:r w:rsidR="008E29E4">
        <w:t>-ja</w:t>
      </w:r>
      <w:r w:rsidR="00997166">
        <w:t xml:space="preserve"> </w:t>
      </w:r>
      <w:r w:rsidR="00D30A20">
        <w:t>kot</w:t>
      </w:r>
      <w:r w:rsidR="00997166">
        <w:t xml:space="preserve"> »računovodski strokovnjak«) </w:t>
      </w:r>
      <w:r>
        <w:t xml:space="preserve">zaprošen, da pomaga poslovodstvu pri </w:t>
      </w:r>
      <w:r w:rsidR="005E27D8">
        <w:t xml:space="preserve">pripravi </w:t>
      </w:r>
      <w:r>
        <w:t>in predstavitvi računovodskih informacij, utegne biti potrebno pr</w:t>
      </w:r>
      <w:r w:rsidR="000F6D28">
        <w:t>o</w:t>
      </w:r>
      <w:r>
        <w:t xml:space="preserve">učiti, ali naj se </w:t>
      </w:r>
      <w:r w:rsidR="005E27D8">
        <w:t xml:space="preserve">posel </w:t>
      </w:r>
      <w:r>
        <w:t>sklene v skladu s tem MSS</w:t>
      </w:r>
      <w:r w:rsidR="008E29E4">
        <w:t>-jem</w:t>
      </w:r>
      <w:r>
        <w:t>. Dejavniki, ki nakazujejo primernost uporabe tega MSS</w:t>
      </w:r>
      <w:r w:rsidR="008E29E4">
        <w:t>-ja</w:t>
      </w:r>
      <w:r>
        <w:t xml:space="preserve">, vključno s poročanjem v skladu z njim, </w:t>
      </w:r>
      <w:r w:rsidR="005E27D8">
        <w:t>so med drugim odgovori na vprašanja, ali</w:t>
      </w:r>
      <w:r>
        <w:t>:</w:t>
      </w:r>
    </w:p>
    <w:p w14:paraId="743B095D" w14:textId="77777777" w:rsidR="0011192E" w:rsidRDefault="005E27D8" w:rsidP="0011192E">
      <w:pPr>
        <w:numPr>
          <w:ilvl w:val="0"/>
          <w:numId w:val="5"/>
        </w:numPr>
        <w:spacing w:before="140"/>
      </w:pPr>
      <w:r>
        <w:t>so r</w:t>
      </w:r>
      <w:r w:rsidR="0011192E">
        <w:t>ačunovodske informacije zahtevane po določ</w:t>
      </w:r>
      <w:r w:rsidR="00473004">
        <w:t>bah</w:t>
      </w:r>
      <w:r w:rsidR="0011192E">
        <w:t xml:space="preserve"> </w:t>
      </w:r>
      <w:r w:rsidR="008A090D">
        <w:t>zakona ali drugega predpisa in morajo biti javno dostopne</w:t>
      </w:r>
      <w:r w:rsidR="00624724">
        <w:t>;</w:t>
      </w:r>
    </w:p>
    <w:p w14:paraId="17E3282D" w14:textId="77777777" w:rsidR="008A090D" w:rsidRDefault="005E27D8" w:rsidP="0011192E">
      <w:pPr>
        <w:numPr>
          <w:ilvl w:val="0"/>
          <w:numId w:val="5"/>
        </w:numPr>
        <w:spacing w:before="140"/>
      </w:pPr>
      <w:r>
        <w:t>bi utegnile z</w:t>
      </w:r>
      <w:r w:rsidR="008A090D">
        <w:t xml:space="preserve">unanje stranke, ki niso predvideni uporabniki kompiliranih računovodskih informacij, povezovati računovodskega strokovnjaka z računovodskimi informacijami </w:t>
      </w:r>
      <w:r>
        <w:t xml:space="preserve">in </w:t>
      </w:r>
      <w:r w:rsidR="008A090D">
        <w:t xml:space="preserve">obstaja tveganje, da bi bila stopnja </w:t>
      </w:r>
      <w:r w:rsidR="007C21B0">
        <w:t>vključevanja računovodskega strokovnjaka v računovodske informacije napačno razumljena, na primer:</w:t>
      </w:r>
    </w:p>
    <w:p w14:paraId="008915B3" w14:textId="77777777" w:rsidR="007C21B0" w:rsidRDefault="007C21B0" w:rsidP="007C21B0">
      <w:pPr>
        <w:numPr>
          <w:ilvl w:val="1"/>
          <w:numId w:val="5"/>
        </w:numPr>
        <w:spacing w:before="140"/>
      </w:pPr>
      <w:r>
        <w:t xml:space="preserve">če so računovodske informacije namenjene za uporabo drugih strank </w:t>
      </w:r>
      <w:r w:rsidR="005E27D8">
        <w:t xml:space="preserve">in ne </w:t>
      </w:r>
      <w:r>
        <w:t xml:space="preserve">poslovodstva </w:t>
      </w:r>
      <w:r w:rsidR="005E27D8">
        <w:t xml:space="preserve">ali </w:t>
      </w:r>
      <w:r>
        <w:t xml:space="preserve">pristojnih za upravljanje ali če </w:t>
      </w:r>
      <w:r w:rsidR="005E27D8">
        <w:t xml:space="preserve">jih prejmejo ali pridobijo </w:t>
      </w:r>
      <w:r>
        <w:t xml:space="preserve">stranke, ki niso predvideni uporabniki informacij, </w:t>
      </w:r>
      <w:r w:rsidR="005E27D8">
        <w:t>in</w:t>
      </w:r>
    </w:p>
    <w:p w14:paraId="26123538" w14:textId="65B754A6" w:rsidR="007C21B0" w:rsidRPr="005A2AC7" w:rsidRDefault="007C21B0" w:rsidP="007C21B0">
      <w:pPr>
        <w:numPr>
          <w:ilvl w:val="1"/>
          <w:numId w:val="5"/>
        </w:numPr>
        <w:spacing w:before="140"/>
      </w:pPr>
      <w:r>
        <w:t xml:space="preserve">če </w:t>
      </w:r>
      <w:r w:rsidR="005E27D8">
        <w:t xml:space="preserve">se </w:t>
      </w:r>
      <w:r>
        <w:t xml:space="preserve">ime računovodskega strokovnjaka </w:t>
      </w:r>
      <w:r w:rsidR="005E27D8">
        <w:t xml:space="preserve">prepoznavno povezuje </w:t>
      </w:r>
      <w:r w:rsidR="00997166">
        <w:t xml:space="preserve">z </w:t>
      </w:r>
      <w:r>
        <w:t xml:space="preserve">računovodskimi informacijami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5</w:t>
      </w:r>
      <w:r w:rsidRPr="003E1D48">
        <w:rPr>
          <w:bCs/>
          <w:szCs w:val="22"/>
        </w:rPr>
        <w:t>)</w:t>
      </w:r>
      <w:r w:rsidR="00EA4B94">
        <w:rPr>
          <w:bCs/>
          <w:szCs w:val="22"/>
        </w:rPr>
        <w:t>.</w:t>
      </w:r>
    </w:p>
    <w:p w14:paraId="239059DF" w14:textId="77777777" w:rsidR="005A2AC7" w:rsidRPr="00F71E8B" w:rsidRDefault="005A2AC7" w:rsidP="005A2AC7">
      <w:pPr>
        <w:spacing w:before="140"/>
      </w:pPr>
      <w:r w:rsidRPr="005A2AC7">
        <w:rPr>
          <w:bCs/>
          <w:i/>
          <w:szCs w:val="22"/>
        </w:rPr>
        <w:t>Razmerje do MSOK</w:t>
      </w:r>
      <w:r w:rsidR="008E29E4">
        <w:rPr>
          <w:bCs/>
          <w:i/>
          <w:szCs w:val="22"/>
        </w:rPr>
        <w:t>-a</w:t>
      </w:r>
      <w:r w:rsidRPr="005A2AC7">
        <w:rPr>
          <w:bCs/>
          <w:i/>
          <w:szCs w:val="22"/>
        </w:rPr>
        <w:t xml:space="preserve"> 1</w:t>
      </w:r>
      <w:r>
        <w:rPr>
          <w:rStyle w:val="Sprotnaopomba-sklic"/>
          <w:bCs/>
          <w:szCs w:val="22"/>
        </w:rPr>
        <w:footnoteReference w:id="2"/>
      </w:r>
    </w:p>
    <w:p w14:paraId="73D48BA6" w14:textId="077E3BF1" w:rsidR="005A2AC7" w:rsidRPr="00473004" w:rsidRDefault="005A2AC7" w:rsidP="00486E41">
      <w:pPr>
        <w:numPr>
          <w:ilvl w:val="0"/>
          <w:numId w:val="3"/>
        </w:numPr>
        <w:spacing w:before="140"/>
      </w:pPr>
      <w:r>
        <w:t>Ureditve, usmeritve in postopki za obvladovanja kakovosti so odgovornost podjetja. MSOK 1 velja za podjetja računovodskih strokovnjakov tudi v zvezi z njihovimi posli kompiliranja.</w:t>
      </w:r>
      <w:r>
        <w:rPr>
          <w:rStyle w:val="Sprotnaopomba-sklic"/>
        </w:rPr>
        <w:footnoteReference w:id="3"/>
      </w:r>
      <w:r>
        <w:t xml:space="preserve"> </w:t>
      </w:r>
      <w:r w:rsidR="00473004">
        <w:t>Določbe tega MSS</w:t>
      </w:r>
      <w:r w:rsidR="008E29E4">
        <w:t>-ja</w:t>
      </w:r>
      <w:r w:rsidR="00473004">
        <w:t xml:space="preserve"> glede obvladovanja kakovosti na ravni posameznih poslov kompiliranja temeljijo na predpostavki, da podjetje upošteva MSOK 1 ali druge zahteve, ki so vsaj tako stroge </w:t>
      </w:r>
      <w:r w:rsidR="00473004" w:rsidRPr="003E1D48">
        <w:rPr>
          <w:bCs/>
          <w:szCs w:val="22"/>
        </w:rPr>
        <w:t>(</w:t>
      </w:r>
      <w:r w:rsidR="003843D4">
        <w:rPr>
          <w:bCs/>
          <w:sz w:val="18"/>
          <w:szCs w:val="18"/>
        </w:rPr>
        <w:t>glej</w:t>
      </w:r>
      <w:r w:rsidR="00473004" w:rsidRPr="003E1D48">
        <w:rPr>
          <w:bCs/>
          <w:sz w:val="18"/>
          <w:szCs w:val="18"/>
        </w:rPr>
        <w:t xml:space="preserve"> odstavk</w:t>
      </w:r>
      <w:r w:rsidR="00473004">
        <w:rPr>
          <w:bCs/>
          <w:sz w:val="18"/>
          <w:szCs w:val="18"/>
        </w:rPr>
        <w:t>e</w:t>
      </w:r>
      <w:r w:rsidR="00473004" w:rsidRPr="003E1D48">
        <w:rPr>
          <w:bCs/>
          <w:sz w:val="18"/>
          <w:szCs w:val="18"/>
        </w:rPr>
        <w:t xml:space="preserve"> A</w:t>
      </w:r>
      <w:r w:rsidR="00473004">
        <w:rPr>
          <w:bCs/>
          <w:sz w:val="18"/>
          <w:szCs w:val="18"/>
        </w:rPr>
        <w:t>6</w:t>
      </w:r>
      <w:r w:rsidR="00473004" w:rsidRPr="003E1D48">
        <w:rPr>
          <w:bCs/>
          <w:sz w:val="18"/>
          <w:szCs w:val="18"/>
        </w:rPr>
        <w:t>–</w:t>
      </w:r>
      <w:r w:rsidR="00473004">
        <w:rPr>
          <w:bCs/>
          <w:sz w:val="18"/>
          <w:szCs w:val="18"/>
        </w:rPr>
        <w:t>A11</w:t>
      </w:r>
      <w:r w:rsidR="00473004" w:rsidRPr="003E1D48">
        <w:rPr>
          <w:bCs/>
          <w:szCs w:val="22"/>
        </w:rPr>
        <w:t>)</w:t>
      </w:r>
      <w:r w:rsidR="00EA4B94">
        <w:rPr>
          <w:bCs/>
          <w:szCs w:val="22"/>
        </w:rPr>
        <w:t>.</w:t>
      </w:r>
    </w:p>
    <w:p w14:paraId="3BFE5A60" w14:textId="77777777" w:rsidR="00473004" w:rsidRPr="00473004" w:rsidRDefault="00473004" w:rsidP="00473004">
      <w:pPr>
        <w:spacing w:before="140"/>
        <w:rPr>
          <w:b/>
        </w:rPr>
      </w:pPr>
      <w:r w:rsidRPr="00473004">
        <w:rPr>
          <w:b/>
        </w:rPr>
        <w:t>Posel kompiliranja</w:t>
      </w:r>
    </w:p>
    <w:p w14:paraId="27DDE8DF" w14:textId="6C18698C" w:rsidR="00473004" w:rsidRPr="00D1560F" w:rsidRDefault="00615913" w:rsidP="00486E41">
      <w:pPr>
        <w:numPr>
          <w:ilvl w:val="0"/>
          <w:numId w:val="3"/>
        </w:numPr>
        <w:spacing w:before="140"/>
      </w:pPr>
      <w:r>
        <w:t xml:space="preserve">Poslovodstvo utegne zaprositi računovodskega strokovnjaka za pomoč pri </w:t>
      </w:r>
      <w:r w:rsidR="002E0AE4">
        <w:t xml:space="preserve">pripravi </w:t>
      </w:r>
      <w:r>
        <w:t xml:space="preserve">in predstavitvi računovodskih informacij organizacije. </w:t>
      </w:r>
      <w:r w:rsidR="001C2B2F">
        <w:t xml:space="preserve">Vrednost </w:t>
      </w:r>
      <w:r>
        <w:t>posla kompiliranja, opravljenega v skladu s tem MSS</w:t>
      </w:r>
      <w:r w:rsidR="008E29E4">
        <w:t>-jem</w:t>
      </w:r>
      <w:r>
        <w:t xml:space="preserve">, za uporabnike računovodskih informacij izvira iz uporabe poglobljenega strokovnega znanja računovodskega strokovnjaka na področjih računovodenja, računovodskega poročanja in ravnanja v skladu s </w:t>
      </w:r>
      <w:r w:rsidR="001C2B2F">
        <w:t xml:space="preserve">strokovnimi </w:t>
      </w:r>
      <w:r>
        <w:t xml:space="preserve">standardi, vključno z ustreznimi etičnimi zahtevami, ter iz jasnega </w:t>
      </w:r>
      <w:r w:rsidR="00D1560F">
        <w:t>obvešč</w:t>
      </w:r>
      <w:r>
        <w:t xml:space="preserve">anja o vrsti in obsegu </w:t>
      </w:r>
      <w:r w:rsidR="0048261D">
        <w:t>povezanosti</w:t>
      </w:r>
      <w:r>
        <w:t xml:space="preserve"> </w:t>
      </w:r>
      <w:r w:rsidR="00D1560F">
        <w:t xml:space="preserve">računovodskega strokovnjaka </w:t>
      </w:r>
      <w:r w:rsidR="0048261D">
        <w:t xml:space="preserve">s </w:t>
      </w:r>
      <w:r w:rsidR="00D1560F">
        <w:t>kompiliran</w:t>
      </w:r>
      <w:r w:rsidR="0048261D">
        <w:t>imi</w:t>
      </w:r>
      <w:r w:rsidR="00D1560F">
        <w:t xml:space="preserve"> računovodsk</w:t>
      </w:r>
      <w:r w:rsidR="0048261D">
        <w:t>imi</w:t>
      </w:r>
      <w:r w:rsidR="00D1560F">
        <w:t xml:space="preserve"> informacij</w:t>
      </w:r>
      <w:r w:rsidR="0048261D">
        <w:t>ami</w:t>
      </w:r>
      <w:r w:rsidR="00D1560F">
        <w:t xml:space="preserve"> </w:t>
      </w:r>
      <w:r w:rsidR="00D1560F" w:rsidRPr="003E1D48">
        <w:rPr>
          <w:bCs/>
          <w:szCs w:val="22"/>
        </w:rPr>
        <w:t>(</w:t>
      </w:r>
      <w:r w:rsidR="003843D4">
        <w:rPr>
          <w:bCs/>
          <w:sz w:val="18"/>
          <w:szCs w:val="18"/>
        </w:rPr>
        <w:t>glej</w:t>
      </w:r>
      <w:r w:rsidR="00D1560F" w:rsidRPr="003E1D48">
        <w:rPr>
          <w:bCs/>
          <w:sz w:val="18"/>
          <w:szCs w:val="18"/>
        </w:rPr>
        <w:t xml:space="preserve"> odstavk</w:t>
      </w:r>
      <w:r w:rsidR="00D1560F">
        <w:rPr>
          <w:bCs/>
          <w:sz w:val="18"/>
          <w:szCs w:val="18"/>
        </w:rPr>
        <w:t>e</w:t>
      </w:r>
      <w:r w:rsidR="00D1560F" w:rsidRPr="003E1D48">
        <w:rPr>
          <w:bCs/>
          <w:sz w:val="18"/>
          <w:szCs w:val="18"/>
        </w:rPr>
        <w:t xml:space="preserve"> A</w:t>
      </w:r>
      <w:r w:rsidR="00D1560F">
        <w:rPr>
          <w:bCs/>
          <w:sz w:val="18"/>
          <w:szCs w:val="18"/>
        </w:rPr>
        <w:t>12</w:t>
      </w:r>
      <w:r w:rsidR="00D1560F" w:rsidRPr="003E1D48">
        <w:rPr>
          <w:bCs/>
          <w:sz w:val="18"/>
          <w:szCs w:val="18"/>
        </w:rPr>
        <w:t>–</w:t>
      </w:r>
      <w:r w:rsidR="00D1560F">
        <w:rPr>
          <w:bCs/>
          <w:sz w:val="18"/>
          <w:szCs w:val="18"/>
        </w:rPr>
        <w:t>A15</w:t>
      </w:r>
      <w:r w:rsidR="00D1560F" w:rsidRPr="003E1D48">
        <w:rPr>
          <w:bCs/>
          <w:szCs w:val="22"/>
        </w:rPr>
        <w:t>)</w:t>
      </w:r>
      <w:r w:rsidR="00EA4B94">
        <w:rPr>
          <w:bCs/>
          <w:szCs w:val="22"/>
        </w:rPr>
        <w:t>.</w:t>
      </w:r>
    </w:p>
    <w:p w14:paraId="073B7E3E" w14:textId="77777777" w:rsidR="00D1560F" w:rsidRDefault="00D1560F" w:rsidP="00486E41">
      <w:pPr>
        <w:numPr>
          <w:ilvl w:val="0"/>
          <w:numId w:val="3"/>
        </w:numPr>
        <w:spacing w:before="140"/>
      </w:pPr>
      <w:r>
        <w:t xml:space="preserve">Ker posel kompiliranja ni posel dajanja zagotovila, </w:t>
      </w:r>
      <w:r w:rsidR="001C2B2F">
        <w:t xml:space="preserve">računovodskemu strokovnjaku pri </w:t>
      </w:r>
      <w:r>
        <w:t>posl</w:t>
      </w:r>
      <w:r w:rsidR="001C2B2F">
        <w:t>u</w:t>
      </w:r>
      <w:r>
        <w:t xml:space="preserve"> kompiliranja n</w:t>
      </w:r>
      <w:r w:rsidR="001C2B2F">
        <w:t>i treba</w:t>
      </w:r>
      <w:r>
        <w:t xml:space="preserve"> prever</w:t>
      </w:r>
      <w:r w:rsidR="001C2B2F">
        <w:t>jati</w:t>
      </w:r>
      <w:r>
        <w:t xml:space="preserve"> točnost</w:t>
      </w:r>
      <w:r w:rsidR="00BB78A2">
        <w:t>i</w:t>
      </w:r>
      <w:r>
        <w:t xml:space="preserve"> ali popolnost</w:t>
      </w:r>
      <w:r w:rsidR="00BB78A2">
        <w:t>i</w:t>
      </w:r>
      <w:r>
        <w:t xml:space="preserve"> informacij, ki jih poslovodstvo predloži za kompiliranje, ali drugače zbira</w:t>
      </w:r>
      <w:r w:rsidR="001C2B2F">
        <w:t>ti</w:t>
      </w:r>
      <w:r>
        <w:t xml:space="preserve"> dokaz</w:t>
      </w:r>
      <w:r w:rsidR="001C2B2F">
        <w:t>ov</w:t>
      </w:r>
      <w:r>
        <w:t xml:space="preserve"> za </w:t>
      </w:r>
      <w:r w:rsidR="001C2B2F">
        <w:t xml:space="preserve">izdajo </w:t>
      </w:r>
      <w:r>
        <w:t>revizijskega mnenja ali sklepa o preiskavi glede priprave računovodskih informacij.</w:t>
      </w:r>
    </w:p>
    <w:p w14:paraId="1066D217" w14:textId="4833D92E" w:rsidR="00D1560F" w:rsidRPr="0012173B" w:rsidRDefault="001D7687" w:rsidP="00486E41">
      <w:pPr>
        <w:numPr>
          <w:ilvl w:val="0"/>
          <w:numId w:val="3"/>
        </w:numPr>
        <w:spacing w:before="140"/>
      </w:pPr>
      <w:r>
        <w:t xml:space="preserve">Poslovodstvo obdrži odgovornost za računovodske informacije in za podlago, na kateri so pripravljene in predstavljene. Ta odgovornost vključuje uporabo presoje poslovodstva, ki je potrebna </w:t>
      </w:r>
      <w:r w:rsidR="001C2B2F">
        <w:t xml:space="preserve">za pripravo </w:t>
      </w:r>
      <w:r>
        <w:t xml:space="preserve">in </w:t>
      </w:r>
      <w:r w:rsidR="001C2B2F">
        <w:t xml:space="preserve">predstavitev </w:t>
      </w:r>
      <w:r>
        <w:t>računovodskih informacij, vključno z izborom in uporab</w:t>
      </w:r>
      <w:r w:rsidR="001C2B2F">
        <w:t>o</w:t>
      </w:r>
      <w:r>
        <w:t xml:space="preserve"> računovodskih usmeritev</w:t>
      </w:r>
      <w:r w:rsidR="00FD4560">
        <w:t>,</w:t>
      </w:r>
      <w:r>
        <w:t xml:space="preserve"> in</w:t>
      </w:r>
      <w:r w:rsidR="00FD4560">
        <w:t xml:space="preserve"> po</w:t>
      </w:r>
      <w:r>
        <w:t xml:space="preserve"> potreb</w:t>
      </w:r>
      <w:r w:rsidR="00FD4560">
        <w:t>i</w:t>
      </w:r>
      <w:r>
        <w:t xml:space="preserve"> </w:t>
      </w:r>
      <w:r w:rsidR="001C2B2F">
        <w:t xml:space="preserve">s pripravo </w:t>
      </w:r>
      <w:r>
        <w:t xml:space="preserve">sprejemljivih računovodskih ocen </w:t>
      </w:r>
      <w:r w:rsidR="0012173B" w:rsidRPr="003E1D48">
        <w:rPr>
          <w:bCs/>
          <w:szCs w:val="22"/>
        </w:rPr>
        <w:t>(</w:t>
      </w:r>
      <w:r w:rsidR="003843D4">
        <w:rPr>
          <w:bCs/>
          <w:sz w:val="18"/>
          <w:szCs w:val="18"/>
        </w:rPr>
        <w:t>glej</w:t>
      </w:r>
      <w:r w:rsidR="0012173B" w:rsidRPr="003E1D48">
        <w:rPr>
          <w:bCs/>
          <w:sz w:val="18"/>
          <w:szCs w:val="18"/>
        </w:rPr>
        <w:t xml:space="preserve"> odstavk</w:t>
      </w:r>
      <w:r w:rsidR="0012173B">
        <w:rPr>
          <w:bCs/>
          <w:sz w:val="18"/>
          <w:szCs w:val="18"/>
        </w:rPr>
        <w:t>a</w:t>
      </w:r>
      <w:r w:rsidR="0012173B" w:rsidRPr="003E1D48">
        <w:rPr>
          <w:bCs/>
          <w:sz w:val="18"/>
          <w:szCs w:val="18"/>
        </w:rPr>
        <w:t xml:space="preserve"> A</w:t>
      </w:r>
      <w:r w:rsidR="0012173B">
        <w:rPr>
          <w:bCs/>
          <w:sz w:val="18"/>
          <w:szCs w:val="18"/>
        </w:rPr>
        <w:t>12</w:t>
      </w:r>
      <w:r w:rsidR="0012173B" w:rsidRPr="003E1D48">
        <w:rPr>
          <w:bCs/>
          <w:sz w:val="18"/>
          <w:szCs w:val="18"/>
        </w:rPr>
        <w:t>–</w:t>
      </w:r>
      <w:r w:rsidR="0012173B">
        <w:rPr>
          <w:bCs/>
          <w:sz w:val="18"/>
          <w:szCs w:val="18"/>
        </w:rPr>
        <w:t>A13</w:t>
      </w:r>
      <w:r w:rsidR="0012173B" w:rsidRPr="003E1D48">
        <w:rPr>
          <w:bCs/>
          <w:szCs w:val="22"/>
        </w:rPr>
        <w:t>)</w:t>
      </w:r>
      <w:r w:rsidR="00EA4B94">
        <w:rPr>
          <w:bCs/>
          <w:szCs w:val="22"/>
        </w:rPr>
        <w:t>.</w:t>
      </w:r>
    </w:p>
    <w:p w14:paraId="53966D5C" w14:textId="2E496972" w:rsidR="0012173B" w:rsidRPr="000C5912" w:rsidRDefault="0012173B" w:rsidP="00486E41">
      <w:pPr>
        <w:numPr>
          <w:ilvl w:val="0"/>
          <w:numId w:val="3"/>
        </w:numPr>
        <w:spacing w:before="140"/>
      </w:pPr>
      <w:r>
        <w:rPr>
          <w:bCs/>
          <w:szCs w:val="22"/>
        </w:rPr>
        <w:t xml:space="preserve">Ta MSS ne </w:t>
      </w:r>
      <w:r w:rsidR="001C2B2F">
        <w:rPr>
          <w:bCs/>
          <w:szCs w:val="22"/>
        </w:rPr>
        <w:t>nalaga</w:t>
      </w:r>
      <w:r w:rsidR="00330C50">
        <w:rPr>
          <w:bCs/>
          <w:szCs w:val="22"/>
        </w:rPr>
        <w:t xml:space="preserve"> </w:t>
      </w:r>
      <w:r w:rsidR="005A26DB">
        <w:rPr>
          <w:bCs/>
          <w:szCs w:val="22"/>
        </w:rPr>
        <w:t>odgovornosti</w:t>
      </w:r>
      <w:r>
        <w:rPr>
          <w:bCs/>
          <w:szCs w:val="22"/>
        </w:rPr>
        <w:t xml:space="preserve"> poslovodstv</w:t>
      </w:r>
      <w:r w:rsidR="001C2B2F">
        <w:rPr>
          <w:bCs/>
          <w:szCs w:val="22"/>
        </w:rPr>
        <w:t>u</w:t>
      </w:r>
      <w:r>
        <w:rPr>
          <w:bCs/>
          <w:szCs w:val="22"/>
        </w:rPr>
        <w:t xml:space="preserve"> ali pristojn</w:t>
      </w:r>
      <w:r w:rsidR="001C2B2F">
        <w:rPr>
          <w:bCs/>
          <w:szCs w:val="22"/>
        </w:rPr>
        <w:t>im</w:t>
      </w:r>
      <w:r>
        <w:rPr>
          <w:bCs/>
          <w:szCs w:val="22"/>
        </w:rPr>
        <w:t xml:space="preserve"> za upravljanje niti ne razveljavlja zakonov in drugih predpisov, ki urejajo njihov</w:t>
      </w:r>
      <w:r w:rsidR="00BB78A2">
        <w:rPr>
          <w:bCs/>
          <w:szCs w:val="22"/>
        </w:rPr>
        <w:t>o</w:t>
      </w:r>
      <w:r>
        <w:rPr>
          <w:bCs/>
          <w:szCs w:val="22"/>
        </w:rPr>
        <w:t xml:space="preserve"> </w:t>
      </w:r>
      <w:r w:rsidR="00BB78A2">
        <w:rPr>
          <w:bCs/>
          <w:szCs w:val="22"/>
        </w:rPr>
        <w:t>odgovornost</w:t>
      </w:r>
      <w:r>
        <w:rPr>
          <w:bCs/>
          <w:szCs w:val="22"/>
        </w:rPr>
        <w:t xml:space="preserve">. Posel, ki se </w:t>
      </w:r>
      <w:r w:rsidR="000F4EA6">
        <w:rPr>
          <w:bCs/>
          <w:szCs w:val="22"/>
        </w:rPr>
        <w:t xml:space="preserve">izvaja </w:t>
      </w:r>
      <w:r>
        <w:rPr>
          <w:bCs/>
          <w:szCs w:val="22"/>
        </w:rPr>
        <w:t>v skladu s tem MSS</w:t>
      </w:r>
      <w:r w:rsidR="008E29E4">
        <w:rPr>
          <w:bCs/>
          <w:szCs w:val="22"/>
        </w:rPr>
        <w:t>-jem</w:t>
      </w:r>
      <w:r>
        <w:rPr>
          <w:bCs/>
          <w:szCs w:val="22"/>
        </w:rPr>
        <w:t xml:space="preserve">, temelji na predpostavki, da </w:t>
      </w:r>
      <w:r w:rsidR="001C2B2F">
        <w:rPr>
          <w:bCs/>
          <w:szCs w:val="22"/>
        </w:rPr>
        <w:t xml:space="preserve">so </w:t>
      </w:r>
      <w:r>
        <w:rPr>
          <w:bCs/>
          <w:szCs w:val="22"/>
        </w:rPr>
        <w:t xml:space="preserve">se poslovodstvo ali pristojni za upravljanje, kjer je to </w:t>
      </w:r>
      <w:r w:rsidR="0061324F">
        <w:rPr>
          <w:bCs/>
          <w:szCs w:val="22"/>
        </w:rPr>
        <w:t>primerno</w:t>
      </w:r>
      <w:r>
        <w:rPr>
          <w:bCs/>
          <w:szCs w:val="22"/>
        </w:rPr>
        <w:t xml:space="preserve">, </w:t>
      </w:r>
      <w:r w:rsidR="001C2B2F">
        <w:rPr>
          <w:bCs/>
          <w:szCs w:val="22"/>
        </w:rPr>
        <w:t>dogovorili o</w:t>
      </w:r>
      <w:r>
        <w:rPr>
          <w:bCs/>
          <w:szCs w:val="22"/>
        </w:rPr>
        <w:t xml:space="preserve"> </w:t>
      </w:r>
      <w:r w:rsidR="001C2B2F">
        <w:rPr>
          <w:bCs/>
          <w:szCs w:val="22"/>
        </w:rPr>
        <w:t>določenih nalogah</w:t>
      </w:r>
      <w:r>
        <w:rPr>
          <w:bCs/>
          <w:szCs w:val="22"/>
        </w:rPr>
        <w:t xml:space="preserve">, ki so </w:t>
      </w:r>
      <w:r w:rsidR="000C5912">
        <w:rPr>
          <w:bCs/>
          <w:szCs w:val="22"/>
        </w:rPr>
        <w:t xml:space="preserve">temeljne za </w:t>
      </w:r>
      <w:r w:rsidR="008A5AB9">
        <w:rPr>
          <w:bCs/>
          <w:szCs w:val="22"/>
        </w:rPr>
        <w:t>opravljanje</w:t>
      </w:r>
      <w:r w:rsidR="000F4EA6">
        <w:rPr>
          <w:bCs/>
          <w:szCs w:val="22"/>
        </w:rPr>
        <w:t xml:space="preserve"> </w:t>
      </w:r>
      <w:r w:rsidR="000C5912">
        <w:rPr>
          <w:bCs/>
          <w:szCs w:val="22"/>
        </w:rPr>
        <w:t xml:space="preserve">posla kompiliranja </w:t>
      </w:r>
      <w:r w:rsidR="000C5912" w:rsidRPr="003E1D48">
        <w:rPr>
          <w:bCs/>
          <w:szCs w:val="22"/>
        </w:rPr>
        <w:t>(</w:t>
      </w:r>
      <w:r w:rsidR="003843D4">
        <w:rPr>
          <w:bCs/>
          <w:sz w:val="18"/>
          <w:szCs w:val="18"/>
        </w:rPr>
        <w:t>glej</w:t>
      </w:r>
      <w:r w:rsidR="000C5912" w:rsidRPr="003E1D48">
        <w:rPr>
          <w:bCs/>
          <w:sz w:val="18"/>
          <w:szCs w:val="18"/>
        </w:rPr>
        <w:t xml:space="preserve"> odstavk</w:t>
      </w:r>
      <w:r w:rsidR="000C5912">
        <w:rPr>
          <w:bCs/>
          <w:sz w:val="18"/>
          <w:szCs w:val="18"/>
        </w:rPr>
        <w:t>a</w:t>
      </w:r>
      <w:r w:rsidR="000C5912" w:rsidRPr="003E1D48">
        <w:rPr>
          <w:bCs/>
          <w:sz w:val="18"/>
          <w:szCs w:val="18"/>
        </w:rPr>
        <w:t xml:space="preserve"> A</w:t>
      </w:r>
      <w:r w:rsidR="000C5912">
        <w:rPr>
          <w:bCs/>
          <w:sz w:val="18"/>
          <w:szCs w:val="18"/>
        </w:rPr>
        <w:t>12</w:t>
      </w:r>
      <w:r w:rsidR="000C5912" w:rsidRPr="003E1D48">
        <w:rPr>
          <w:bCs/>
          <w:sz w:val="18"/>
          <w:szCs w:val="18"/>
        </w:rPr>
        <w:t>–</w:t>
      </w:r>
      <w:r w:rsidR="000C5912">
        <w:rPr>
          <w:bCs/>
          <w:sz w:val="18"/>
          <w:szCs w:val="18"/>
        </w:rPr>
        <w:t>A13</w:t>
      </w:r>
      <w:r w:rsidR="000C5912" w:rsidRPr="003E1D48">
        <w:rPr>
          <w:bCs/>
          <w:szCs w:val="22"/>
        </w:rPr>
        <w:t>)</w:t>
      </w:r>
      <w:r w:rsidR="00EA4B94">
        <w:rPr>
          <w:bCs/>
          <w:szCs w:val="22"/>
        </w:rPr>
        <w:t>.</w:t>
      </w:r>
    </w:p>
    <w:p w14:paraId="4CEE3451" w14:textId="77777777" w:rsidR="000C5912" w:rsidRDefault="00F740CE" w:rsidP="00486E41">
      <w:pPr>
        <w:numPr>
          <w:ilvl w:val="0"/>
          <w:numId w:val="3"/>
        </w:numPr>
        <w:spacing w:before="140"/>
      </w:pPr>
      <w:r>
        <w:t xml:space="preserve">Računovodske informacije, ki so predmet </w:t>
      </w:r>
      <w:r w:rsidR="009C273A">
        <w:t xml:space="preserve">posla </w:t>
      </w:r>
      <w:r>
        <w:t>kompiliranja, utegnejo biti potrebne za različne namene, me drugim tudi za:</w:t>
      </w:r>
    </w:p>
    <w:p w14:paraId="6959F5B8" w14:textId="77777777" w:rsidR="00F740CE" w:rsidRDefault="00F740CE" w:rsidP="00F740CE">
      <w:pPr>
        <w:numPr>
          <w:ilvl w:val="0"/>
          <w:numId w:val="6"/>
        </w:numPr>
        <w:spacing w:before="140"/>
      </w:pPr>
      <w:r>
        <w:t xml:space="preserve">izpolnjevanje zahtev </w:t>
      </w:r>
      <w:r w:rsidR="00463C0A">
        <w:t xml:space="preserve">obveznega </w:t>
      </w:r>
      <w:r>
        <w:t>ob</w:t>
      </w:r>
      <w:r w:rsidR="00BB78A2">
        <w:t>dobnega</w:t>
      </w:r>
      <w:r>
        <w:t xml:space="preserve"> računovodskega poročanja, ki </w:t>
      </w:r>
      <w:r w:rsidR="00463C0A">
        <w:t>jih postavlja</w:t>
      </w:r>
      <w:r>
        <w:t xml:space="preserve"> zakon ali drug predpis</w:t>
      </w:r>
      <w:r w:rsidR="00463C0A">
        <w:t>, ali</w:t>
      </w:r>
    </w:p>
    <w:p w14:paraId="3B347C12" w14:textId="77777777" w:rsidR="00463C0A" w:rsidRDefault="00BB78A2" w:rsidP="00F740CE">
      <w:pPr>
        <w:numPr>
          <w:ilvl w:val="0"/>
          <w:numId w:val="6"/>
        </w:numPr>
        <w:spacing w:before="140"/>
      </w:pPr>
      <w:r>
        <w:t>namene</w:t>
      </w:r>
      <w:r w:rsidR="00463C0A">
        <w:t xml:space="preserve">, ki niso v zvezi z obveznim računovodskim poročanjem po zakonu ali drugem predpisu, </w:t>
      </w:r>
      <w:r w:rsidR="0046788F">
        <w:t>med drugim</w:t>
      </w:r>
      <w:r w:rsidR="00463C0A">
        <w:t xml:space="preserve"> na primer:</w:t>
      </w:r>
    </w:p>
    <w:p w14:paraId="67888B6A" w14:textId="77777777" w:rsidR="00463C0A" w:rsidRDefault="00463C0A" w:rsidP="00463C0A">
      <w:pPr>
        <w:numPr>
          <w:ilvl w:val="0"/>
          <w:numId w:val="7"/>
        </w:numPr>
        <w:spacing w:before="140"/>
      </w:pPr>
      <w:r>
        <w:t>za poslovodstvo ali pristojne za upravljanje, pripravljene na podlagi, ki ustreza njihov</w:t>
      </w:r>
      <w:r w:rsidR="0046788F">
        <w:t>im posebnim namenom (kot je priprava računovodskih informacij za notranjo uporabo);</w:t>
      </w:r>
    </w:p>
    <w:p w14:paraId="7C594948" w14:textId="77777777" w:rsidR="0046788F" w:rsidRDefault="0046788F" w:rsidP="00463C0A">
      <w:pPr>
        <w:numPr>
          <w:ilvl w:val="0"/>
          <w:numId w:val="7"/>
        </w:numPr>
        <w:spacing w:before="140"/>
      </w:pPr>
      <w:r>
        <w:t>za ob</w:t>
      </w:r>
      <w:r w:rsidR="00397597">
        <w:t>dobno</w:t>
      </w:r>
      <w:r>
        <w:t xml:space="preserve"> računovodsko poročanje za zunanje stranke na podlagi pogodbe ali druge oblike dogovora (kot so računovodske informacije, </w:t>
      </w:r>
      <w:r w:rsidR="009F7DFC">
        <w:t>pripravljene za org</w:t>
      </w:r>
      <w:r w:rsidR="00A85723">
        <w:t>an</w:t>
      </w:r>
      <w:r w:rsidR="009F7DFC">
        <w:t xml:space="preserve">, ki zagotavlja financiranje, z </w:t>
      </w:r>
      <w:r w:rsidR="00A85723">
        <w:t>namenom pridobitve ali nadaljnjega zagotavljanja subvencije</w:t>
      </w:r>
      <w:r>
        <w:t>)</w:t>
      </w:r>
      <w:r w:rsidR="00A16CDD">
        <w:t>;</w:t>
      </w:r>
    </w:p>
    <w:p w14:paraId="085D3EF4" w14:textId="77777777" w:rsidR="00A16CDD" w:rsidRPr="00473004" w:rsidRDefault="00A16CDD" w:rsidP="00463C0A">
      <w:pPr>
        <w:numPr>
          <w:ilvl w:val="0"/>
          <w:numId w:val="7"/>
        </w:numPr>
        <w:spacing w:before="140"/>
      </w:pPr>
      <w:r>
        <w:t xml:space="preserve">za </w:t>
      </w:r>
      <w:r w:rsidR="00A85723">
        <w:t>transakcijske namene</w:t>
      </w:r>
      <w:r>
        <w:t xml:space="preserve">, na primer v podporo </w:t>
      </w:r>
      <w:r w:rsidR="00A85723">
        <w:t>transakciji</w:t>
      </w:r>
      <w:r>
        <w:t>, ki vsebuje spremembe lastništva organizacije ali njene strukture financiranja (kot je združitev ali pripojitev).</w:t>
      </w:r>
    </w:p>
    <w:p w14:paraId="7C44CA6A" w14:textId="4656E1C5" w:rsidR="00A16CDD" w:rsidRDefault="009A1C20" w:rsidP="00486E41">
      <w:pPr>
        <w:numPr>
          <w:ilvl w:val="0"/>
          <w:numId w:val="3"/>
        </w:numPr>
        <w:spacing w:before="140"/>
      </w:pPr>
      <w:r>
        <w:t xml:space="preserve">Za </w:t>
      </w:r>
      <w:r w:rsidR="00025EA6">
        <w:t xml:space="preserve">pripravo </w:t>
      </w:r>
      <w:r>
        <w:t xml:space="preserve">in predstavitev računovodskih informacij </w:t>
      </w:r>
      <w:r w:rsidR="0020532C">
        <w:t>se lahko uporabijo različni okviri računovodskega poročanja</w:t>
      </w:r>
      <w:r w:rsidR="00FD4560">
        <w:t>,</w:t>
      </w:r>
      <w:r w:rsidR="0020532C">
        <w:t xml:space="preserve"> od preproste</w:t>
      </w:r>
      <w:r w:rsidR="009C570E">
        <w:t xml:space="preserve"> računovodske</w:t>
      </w:r>
      <w:r w:rsidR="0020532C">
        <w:t xml:space="preserve"> podlage, svojstvene za organizacijo, do uveljavljenih standardov računovodskega poročanja. Okvir računovodskega poročanja, ki ga sprejme poslovodstvo za </w:t>
      </w:r>
      <w:r w:rsidR="00025EA6">
        <w:t xml:space="preserve">pripravo </w:t>
      </w:r>
      <w:r w:rsidR="0020532C">
        <w:t xml:space="preserve">in predstavitev računovodskih informacij, bo odvisen od </w:t>
      </w:r>
      <w:r w:rsidR="00025EA6">
        <w:t xml:space="preserve">vrste </w:t>
      </w:r>
      <w:r w:rsidR="0020532C">
        <w:t xml:space="preserve">organizacije in predvidene uporabe teh informacij. </w:t>
      </w:r>
      <w:r w:rsidR="0020532C" w:rsidRPr="003E1D48">
        <w:rPr>
          <w:bCs/>
          <w:szCs w:val="22"/>
        </w:rPr>
        <w:t>(</w:t>
      </w:r>
      <w:r w:rsidR="003843D4">
        <w:rPr>
          <w:bCs/>
          <w:sz w:val="18"/>
          <w:szCs w:val="18"/>
        </w:rPr>
        <w:t>glej</w:t>
      </w:r>
      <w:r w:rsidR="0020532C" w:rsidRPr="003E1D48">
        <w:rPr>
          <w:bCs/>
          <w:sz w:val="18"/>
          <w:szCs w:val="18"/>
        </w:rPr>
        <w:t xml:space="preserve"> odstavk</w:t>
      </w:r>
      <w:r w:rsidR="0020532C">
        <w:rPr>
          <w:bCs/>
          <w:sz w:val="18"/>
          <w:szCs w:val="18"/>
        </w:rPr>
        <w:t>e</w:t>
      </w:r>
      <w:r w:rsidR="0020532C" w:rsidRPr="003E1D48">
        <w:rPr>
          <w:bCs/>
          <w:sz w:val="18"/>
          <w:szCs w:val="18"/>
        </w:rPr>
        <w:t xml:space="preserve"> A</w:t>
      </w:r>
      <w:r w:rsidR="0020532C">
        <w:rPr>
          <w:bCs/>
          <w:sz w:val="18"/>
          <w:szCs w:val="18"/>
        </w:rPr>
        <w:t>16</w:t>
      </w:r>
      <w:r w:rsidR="0020532C" w:rsidRPr="003E1D48">
        <w:rPr>
          <w:bCs/>
          <w:sz w:val="18"/>
          <w:szCs w:val="18"/>
        </w:rPr>
        <w:t>–</w:t>
      </w:r>
      <w:r w:rsidR="0020532C">
        <w:rPr>
          <w:bCs/>
          <w:sz w:val="18"/>
          <w:szCs w:val="18"/>
        </w:rPr>
        <w:t>A18.</w:t>
      </w:r>
      <w:r w:rsidR="0020532C" w:rsidRPr="003E1D48">
        <w:rPr>
          <w:bCs/>
          <w:szCs w:val="22"/>
        </w:rPr>
        <w:t>)</w:t>
      </w:r>
    </w:p>
    <w:p w14:paraId="7616320D" w14:textId="77777777" w:rsidR="0020532C" w:rsidRPr="0020532C" w:rsidRDefault="001F794B" w:rsidP="0020532C">
      <w:pPr>
        <w:spacing w:before="140"/>
        <w:rPr>
          <w:b/>
        </w:rPr>
      </w:pPr>
      <w:r>
        <w:rPr>
          <w:b/>
        </w:rPr>
        <w:t>Veljava</w:t>
      </w:r>
      <w:r w:rsidR="0020532C" w:rsidRPr="0020532C">
        <w:rPr>
          <w:b/>
        </w:rPr>
        <w:t xml:space="preserve"> tega MSS</w:t>
      </w:r>
      <w:r w:rsidR="008E29E4">
        <w:rPr>
          <w:b/>
        </w:rPr>
        <w:t>-ja</w:t>
      </w:r>
    </w:p>
    <w:p w14:paraId="4C8B0C24" w14:textId="77777777" w:rsidR="0020532C" w:rsidRDefault="0020532C" w:rsidP="00486E41">
      <w:pPr>
        <w:numPr>
          <w:ilvl w:val="0"/>
          <w:numId w:val="3"/>
        </w:numPr>
        <w:spacing w:before="140"/>
      </w:pPr>
      <w:r>
        <w:t>Ta MSS vsebuje cilje</w:t>
      </w:r>
      <w:r w:rsidR="008A565C">
        <w:t xml:space="preserve"> računovodskega strokovnjaka pri ravnanju v skladu s tem MSS</w:t>
      </w:r>
      <w:r w:rsidR="00135D46">
        <w:t>-jem</w:t>
      </w:r>
      <w:r w:rsidR="008A565C">
        <w:t xml:space="preserve">, </w:t>
      </w:r>
      <w:r w:rsidR="00025EA6">
        <w:t>kar</w:t>
      </w:r>
      <w:r w:rsidR="008A565C">
        <w:t xml:space="preserve"> </w:t>
      </w:r>
      <w:r w:rsidR="00C97BB1">
        <w:t>zagotavlja</w:t>
      </w:r>
      <w:r w:rsidR="00025EA6">
        <w:t xml:space="preserve"> </w:t>
      </w:r>
      <w:r w:rsidR="00C97BB1">
        <w:t>kontekst</w:t>
      </w:r>
      <w:r w:rsidR="008A565C">
        <w:t>, v katere</w:t>
      </w:r>
      <w:r w:rsidR="00C97BB1">
        <w:t>ga</w:t>
      </w:r>
      <w:r w:rsidR="008A565C">
        <w:t xml:space="preserve"> so </w:t>
      </w:r>
      <w:r w:rsidR="00025EA6">
        <w:t xml:space="preserve">postavljene </w:t>
      </w:r>
      <w:r w:rsidR="008A565C">
        <w:t>zahteve tega MSS</w:t>
      </w:r>
      <w:r w:rsidR="008E29E4">
        <w:t>-ja</w:t>
      </w:r>
      <w:r w:rsidR="008A565C">
        <w:t>, in pomaga računovodskemu strokovnjaku pri razumevanju, kaj je treba doseči s poslom kompiliranja.</w:t>
      </w:r>
    </w:p>
    <w:p w14:paraId="0D5D9ED1" w14:textId="77777777" w:rsidR="007F020C" w:rsidRDefault="008A565C" w:rsidP="007F020C">
      <w:pPr>
        <w:numPr>
          <w:ilvl w:val="0"/>
          <w:numId w:val="3"/>
        </w:numPr>
        <w:spacing w:before="140"/>
      </w:pPr>
      <w:r>
        <w:t xml:space="preserve">Ta MSS vsebuje zahteve, izražene z </w:t>
      </w:r>
      <w:r w:rsidR="00025EA6">
        <w:t xml:space="preserve">zavezujočim </w:t>
      </w:r>
      <w:r>
        <w:t xml:space="preserve">sedanjikom, ki so zasnovane tako, da računovodskemu strokovnjaku </w:t>
      </w:r>
      <w:r w:rsidR="00025EA6">
        <w:t xml:space="preserve">omogočajo </w:t>
      </w:r>
      <w:r>
        <w:t xml:space="preserve">doseči </w:t>
      </w:r>
      <w:r w:rsidR="00025EA6">
        <w:t xml:space="preserve">navedene </w:t>
      </w:r>
      <w:r>
        <w:t>cilje.</w:t>
      </w:r>
      <w:r w:rsidR="007F020C">
        <w:t xml:space="preserve"> </w:t>
      </w:r>
    </w:p>
    <w:p w14:paraId="5BA27451" w14:textId="77777777" w:rsidR="007F020C" w:rsidRDefault="008A565C" w:rsidP="007F020C">
      <w:pPr>
        <w:numPr>
          <w:ilvl w:val="0"/>
          <w:numId w:val="3"/>
        </w:numPr>
        <w:spacing w:before="140"/>
      </w:pPr>
      <w:r>
        <w:t xml:space="preserve">Poleg tega vsebuje ta MSS </w:t>
      </w:r>
      <w:r w:rsidR="007F020C">
        <w:t xml:space="preserve">uvodno gradivo, opredelitve pojmov ter </w:t>
      </w:r>
      <w:r w:rsidR="00025EA6">
        <w:t xml:space="preserve">navodila za </w:t>
      </w:r>
      <w:r w:rsidR="007F020C">
        <w:t>u</w:t>
      </w:r>
      <w:r w:rsidR="007F020C" w:rsidRPr="007F020C">
        <w:rPr>
          <w:szCs w:val="22"/>
        </w:rPr>
        <w:t>porab</w:t>
      </w:r>
      <w:r w:rsidR="007F020C">
        <w:rPr>
          <w:szCs w:val="22"/>
        </w:rPr>
        <w:t>o</w:t>
      </w:r>
      <w:r w:rsidR="007F020C" w:rsidRPr="007F020C">
        <w:rPr>
          <w:szCs w:val="22"/>
        </w:rPr>
        <w:t xml:space="preserve"> in drugo pojasnjevalno gradivo</w:t>
      </w:r>
      <w:r w:rsidR="007F020C">
        <w:rPr>
          <w:szCs w:val="22"/>
        </w:rPr>
        <w:t xml:space="preserve">, </w:t>
      </w:r>
      <w:r w:rsidR="00025EA6">
        <w:rPr>
          <w:szCs w:val="22"/>
        </w:rPr>
        <w:t xml:space="preserve">kar </w:t>
      </w:r>
      <w:r w:rsidR="00C97BB1">
        <w:rPr>
          <w:szCs w:val="22"/>
        </w:rPr>
        <w:t>zagotavlja kontekst</w:t>
      </w:r>
      <w:r w:rsidR="007F020C">
        <w:rPr>
          <w:szCs w:val="22"/>
        </w:rPr>
        <w:t>, pomemb</w:t>
      </w:r>
      <w:r w:rsidR="00C97BB1">
        <w:rPr>
          <w:szCs w:val="22"/>
        </w:rPr>
        <w:t>e</w:t>
      </w:r>
      <w:r w:rsidR="007F020C">
        <w:rPr>
          <w:szCs w:val="22"/>
        </w:rPr>
        <w:t>n za praviln</w:t>
      </w:r>
      <w:r w:rsidR="00C97BB1">
        <w:rPr>
          <w:szCs w:val="22"/>
        </w:rPr>
        <w:t>o</w:t>
      </w:r>
      <w:r w:rsidR="007F020C">
        <w:rPr>
          <w:szCs w:val="22"/>
        </w:rPr>
        <w:t xml:space="preserve"> razumevanje tega MSS</w:t>
      </w:r>
      <w:r w:rsidR="008E29E4">
        <w:rPr>
          <w:szCs w:val="22"/>
        </w:rPr>
        <w:t>-ja</w:t>
      </w:r>
      <w:r w:rsidR="007F020C">
        <w:rPr>
          <w:szCs w:val="22"/>
        </w:rPr>
        <w:t>.</w:t>
      </w:r>
    </w:p>
    <w:p w14:paraId="025530B4" w14:textId="77777777" w:rsidR="007F020C" w:rsidRPr="007F020C" w:rsidRDefault="00025EA6" w:rsidP="007F020C">
      <w:pPr>
        <w:numPr>
          <w:ilvl w:val="0"/>
          <w:numId w:val="3"/>
        </w:numPr>
        <w:spacing w:before="140"/>
      </w:pPr>
      <w:r>
        <w:rPr>
          <w:szCs w:val="22"/>
        </w:rPr>
        <w:t xml:space="preserve">Poglavje </w:t>
      </w:r>
      <w:r w:rsidR="007F020C" w:rsidRPr="00B843FC">
        <w:rPr>
          <w:i/>
          <w:szCs w:val="22"/>
        </w:rPr>
        <w:t>Uporaba in drugo pojasnjevalno gradivo</w:t>
      </w:r>
      <w:r w:rsidR="007F020C">
        <w:rPr>
          <w:szCs w:val="22"/>
        </w:rPr>
        <w:t xml:space="preserve"> daje nadaljnjo razlago zahtev in navodila za njihovo izvajanje. </w:t>
      </w:r>
      <w:r>
        <w:rPr>
          <w:szCs w:val="22"/>
        </w:rPr>
        <w:t>Ta</w:t>
      </w:r>
      <w:r w:rsidR="007F020C">
        <w:rPr>
          <w:szCs w:val="22"/>
        </w:rPr>
        <w:t xml:space="preserve"> navodila sama po sebi </w:t>
      </w:r>
      <w:r>
        <w:rPr>
          <w:szCs w:val="22"/>
        </w:rPr>
        <w:t xml:space="preserve">sicer </w:t>
      </w:r>
      <w:r w:rsidR="007F020C">
        <w:rPr>
          <w:szCs w:val="22"/>
        </w:rPr>
        <w:t xml:space="preserve">ne postavljajo </w:t>
      </w:r>
      <w:r>
        <w:rPr>
          <w:szCs w:val="22"/>
        </w:rPr>
        <w:t xml:space="preserve">nobene </w:t>
      </w:r>
      <w:r w:rsidR="007F020C">
        <w:rPr>
          <w:szCs w:val="22"/>
        </w:rPr>
        <w:t xml:space="preserve">zahteve, so </w:t>
      </w:r>
      <w:r>
        <w:rPr>
          <w:szCs w:val="22"/>
        </w:rPr>
        <w:t xml:space="preserve">pa </w:t>
      </w:r>
      <w:r w:rsidR="007F020C">
        <w:rPr>
          <w:szCs w:val="22"/>
        </w:rPr>
        <w:t>pomembna za pravilno uporabo</w:t>
      </w:r>
      <w:r>
        <w:rPr>
          <w:szCs w:val="22"/>
        </w:rPr>
        <w:t xml:space="preserve"> zahtev</w:t>
      </w:r>
      <w:r w:rsidR="007F020C">
        <w:rPr>
          <w:szCs w:val="22"/>
        </w:rPr>
        <w:t xml:space="preserve">. </w:t>
      </w:r>
      <w:r>
        <w:rPr>
          <w:szCs w:val="22"/>
        </w:rPr>
        <w:t xml:space="preserve">Poglavje </w:t>
      </w:r>
      <w:r w:rsidR="007F020C" w:rsidRPr="00B843FC">
        <w:rPr>
          <w:i/>
          <w:szCs w:val="22"/>
        </w:rPr>
        <w:t>Uporaba in drugo pojasnjevalno gradivo</w:t>
      </w:r>
      <w:r w:rsidR="007F020C">
        <w:rPr>
          <w:szCs w:val="22"/>
        </w:rPr>
        <w:t xml:space="preserve"> lahko </w:t>
      </w:r>
      <w:r w:rsidR="00C97BB1">
        <w:rPr>
          <w:szCs w:val="22"/>
        </w:rPr>
        <w:t>zagotavlja</w:t>
      </w:r>
      <w:r>
        <w:rPr>
          <w:szCs w:val="22"/>
        </w:rPr>
        <w:t xml:space="preserve"> </w:t>
      </w:r>
      <w:r w:rsidR="007F020C">
        <w:rPr>
          <w:szCs w:val="22"/>
        </w:rPr>
        <w:t>tudi informacije o ozadju</w:t>
      </w:r>
      <w:r w:rsidR="009C34D8">
        <w:rPr>
          <w:szCs w:val="22"/>
        </w:rPr>
        <w:t xml:space="preserve"> zadev, obravnavan</w:t>
      </w:r>
      <w:r>
        <w:rPr>
          <w:szCs w:val="22"/>
        </w:rPr>
        <w:t>ih</w:t>
      </w:r>
      <w:r w:rsidR="009C34D8">
        <w:rPr>
          <w:szCs w:val="22"/>
        </w:rPr>
        <w:t xml:space="preserve"> v tem MSS</w:t>
      </w:r>
      <w:r w:rsidR="008E29E4">
        <w:rPr>
          <w:szCs w:val="22"/>
        </w:rPr>
        <w:t>-ju</w:t>
      </w:r>
      <w:r w:rsidR="009C34D8">
        <w:rPr>
          <w:szCs w:val="22"/>
        </w:rPr>
        <w:t>, ki pomagajo pri uporab</w:t>
      </w:r>
      <w:r>
        <w:rPr>
          <w:szCs w:val="22"/>
        </w:rPr>
        <w:t>i</w:t>
      </w:r>
      <w:r w:rsidR="009C34D8">
        <w:rPr>
          <w:szCs w:val="22"/>
        </w:rPr>
        <w:t xml:space="preserve"> zahtev.</w:t>
      </w:r>
    </w:p>
    <w:p w14:paraId="193A24BD" w14:textId="77777777" w:rsidR="008A565C" w:rsidRPr="009C34D8" w:rsidRDefault="009C34D8" w:rsidP="009C34D8">
      <w:pPr>
        <w:spacing w:before="140"/>
        <w:rPr>
          <w:b/>
        </w:rPr>
      </w:pPr>
      <w:r w:rsidRPr="009C34D8">
        <w:rPr>
          <w:b/>
        </w:rPr>
        <w:t>Datum uveljavitve</w:t>
      </w:r>
    </w:p>
    <w:p w14:paraId="66A014BE" w14:textId="77777777" w:rsidR="009C34D8" w:rsidRPr="009C34D8" w:rsidRDefault="009C34D8" w:rsidP="00486E41">
      <w:pPr>
        <w:numPr>
          <w:ilvl w:val="0"/>
          <w:numId w:val="3"/>
        </w:numPr>
        <w:spacing w:before="140"/>
      </w:pPr>
      <w:r>
        <w:t xml:space="preserve">Ta MSS velja za </w:t>
      </w:r>
      <w:r w:rsidRPr="009C34D8">
        <w:rPr>
          <w:szCs w:val="22"/>
        </w:rPr>
        <w:t>poročila o poslih kompiliranja, datirana s 1. julijem 2013 ali kasneje.</w:t>
      </w:r>
    </w:p>
    <w:p w14:paraId="2648A2B4" w14:textId="77777777" w:rsidR="009C34D8" w:rsidRPr="009C34D8" w:rsidRDefault="009C34D8" w:rsidP="009C34D8">
      <w:pPr>
        <w:spacing w:before="140"/>
        <w:rPr>
          <w:b/>
          <w:sz w:val="26"/>
          <w:szCs w:val="26"/>
        </w:rPr>
      </w:pPr>
      <w:r w:rsidRPr="009C34D8">
        <w:rPr>
          <w:b/>
          <w:sz w:val="26"/>
          <w:szCs w:val="26"/>
        </w:rPr>
        <w:t>Cilji</w:t>
      </w:r>
    </w:p>
    <w:p w14:paraId="4B969986" w14:textId="77777777" w:rsidR="009C34D8" w:rsidRDefault="003C2F0B" w:rsidP="00486E41">
      <w:pPr>
        <w:numPr>
          <w:ilvl w:val="0"/>
          <w:numId w:val="3"/>
        </w:numPr>
        <w:spacing w:before="140"/>
      </w:pPr>
      <w:r>
        <w:t>Cilj</w:t>
      </w:r>
      <w:r w:rsidR="00F405B2">
        <w:t>a</w:t>
      </w:r>
      <w:r>
        <w:t xml:space="preserve"> računovodskega strokovnjaka pri poslu kompiliranja po tem MSS</w:t>
      </w:r>
      <w:r w:rsidR="008E29E4">
        <w:t>-ju</w:t>
      </w:r>
      <w:r>
        <w:t xml:space="preserve"> s</w:t>
      </w:r>
      <w:r w:rsidR="00F405B2">
        <w:t>ta</w:t>
      </w:r>
      <w:r>
        <w:t>:</w:t>
      </w:r>
    </w:p>
    <w:p w14:paraId="6B8C841E" w14:textId="77777777" w:rsidR="003C2F0B" w:rsidRDefault="003C2F0B" w:rsidP="003C2F0B">
      <w:pPr>
        <w:numPr>
          <w:ilvl w:val="0"/>
          <w:numId w:val="8"/>
        </w:numPr>
        <w:spacing w:before="140"/>
      </w:pPr>
      <w:r>
        <w:t xml:space="preserve">uporaba poglobljenega znanja </w:t>
      </w:r>
      <w:r w:rsidR="00F860DB">
        <w:t xml:space="preserve">s področij </w:t>
      </w:r>
      <w:r>
        <w:t xml:space="preserve">računovodenja in računovodskega poročanja za pomoč poslovodstvu pri </w:t>
      </w:r>
      <w:r w:rsidR="00025EA6">
        <w:t xml:space="preserve">pripravi </w:t>
      </w:r>
      <w:r>
        <w:t>in predstavitvi računovodskih informacij v skladu s primernim okvirom računovodskega poročanja na podlagi informacij, ki jih zagotovi poslovodstvo, in</w:t>
      </w:r>
    </w:p>
    <w:p w14:paraId="08B555F5" w14:textId="77777777" w:rsidR="003C2F0B" w:rsidRDefault="003C2F0B" w:rsidP="003C2F0B">
      <w:pPr>
        <w:numPr>
          <w:ilvl w:val="0"/>
          <w:numId w:val="8"/>
        </w:numPr>
        <w:spacing w:before="140"/>
      </w:pPr>
      <w:r>
        <w:t>poročanje v skladu z zahtevami tega MSS</w:t>
      </w:r>
      <w:r w:rsidR="008E29E4">
        <w:t>-ja</w:t>
      </w:r>
      <w:r>
        <w:t>.</w:t>
      </w:r>
    </w:p>
    <w:p w14:paraId="2FAF5093" w14:textId="77777777" w:rsidR="009C34D8" w:rsidRPr="00F45EB0" w:rsidRDefault="009C34D8" w:rsidP="00025EA6">
      <w:pPr>
        <w:pStyle w:val="Heading2ChapterHeading"/>
        <w:spacing w:line="232" w:lineRule="exact"/>
        <w:ind w:right="2841"/>
        <w:rPr>
          <w:sz w:val="26"/>
          <w:szCs w:val="26"/>
          <w:lang w:val="sl-SI"/>
        </w:rPr>
      </w:pPr>
      <w:r w:rsidRPr="00F45EB0">
        <w:rPr>
          <w:sz w:val="26"/>
          <w:szCs w:val="26"/>
          <w:lang w:val="sl-SI"/>
        </w:rPr>
        <w:t>Opredelitev pojmov</w:t>
      </w:r>
    </w:p>
    <w:p w14:paraId="73B2F68F" w14:textId="77777777" w:rsidR="00D41F96" w:rsidRDefault="001639F4" w:rsidP="00D41F96">
      <w:pPr>
        <w:numPr>
          <w:ilvl w:val="0"/>
          <w:numId w:val="3"/>
        </w:numPr>
        <w:spacing w:before="140"/>
      </w:pPr>
      <w:r>
        <w:t>Razlagalni slovar iz Priročnika</w:t>
      </w:r>
      <w:r>
        <w:rPr>
          <w:rStyle w:val="Sprotnaopomba-sklic"/>
        </w:rPr>
        <w:footnoteReference w:id="4"/>
      </w:r>
      <w:r>
        <w:t xml:space="preserve"> (</w:t>
      </w:r>
      <w:r w:rsidRPr="001639F4">
        <w:rPr>
          <w:i/>
          <w:iCs/>
          <w:spacing w:val="0"/>
          <w:kern w:val="0"/>
          <w:szCs w:val="22"/>
        </w:rPr>
        <w:t>Razlagalni slovar</w:t>
      </w:r>
      <w:r>
        <w:t>) vključuje</w:t>
      </w:r>
      <w:r w:rsidR="00D41F96">
        <w:t xml:space="preserve"> izraze, ki so opredeljeni v tem MSS</w:t>
      </w:r>
      <w:r w:rsidR="008E29E4">
        <w:t>-ju</w:t>
      </w:r>
      <w:r w:rsidR="00D41F96">
        <w:t xml:space="preserve">, ter tudi </w:t>
      </w:r>
      <w:r w:rsidR="00025EA6">
        <w:t xml:space="preserve">opise </w:t>
      </w:r>
      <w:r w:rsidR="00D41F96">
        <w:t>drug</w:t>
      </w:r>
      <w:r w:rsidR="00025EA6">
        <w:t>ih</w:t>
      </w:r>
      <w:r w:rsidR="00D41F96">
        <w:t xml:space="preserve"> izraz</w:t>
      </w:r>
      <w:r w:rsidR="00025EA6">
        <w:t>ov</w:t>
      </w:r>
      <w:r w:rsidR="00D41F96">
        <w:t>, uporabljen</w:t>
      </w:r>
      <w:r w:rsidR="00025EA6">
        <w:t>ih</w:t>
      </w:r>
      <w:r w:rsidR="00D41F96">
        <w:t xml:space="preserve"> v tem MSS</w:t>
      </w:r>
      <w:r w:rsidR="008E29E4">
        <w:t>-ju</w:t>
      </w:r>
      <w:r w:rsidR="00F405B2">
        <w:t>,</w:t>
      </w:r>
      <w:r w:rsidR="00D41F96">
        <w:t xml:space="preserve"> </w:t>
      </w:r>
      <w:r w:rsidR="00F405B2">
        <w:t>kot</w:t>
      </w:r>
      <w:r w:rsidR="00D41F96">
        <w:t xml:space="preserve"> pomoč </w:t>
      </w:r>
      <w:r w:rsidR="00025EA6">
        <w:t>dosledno enak</w:t>
      </w:r>
      <w:r w:rsidR="00F860DB">
        <w:t>i</w:t>
      </w:r>
      <w:r w:rsidR="00025EA6">
        <w:t xml:space="preserve"> </w:t>
      </w:r>
      <w:r w:rsidR="00F860DB">
        <w:t>razlagi</w:t>
      </w:r>
      <w:r w:rsidR="00D41F96">
        <w:t xml:space="preserve">. </w:t>
      </w:r>
      <w:r w:rsidR="00D41F96" w:rsidRPr="003E1D48">
        <w:rPr>
          <w:szCs w:val="22"/>
        </w:rPr>
        <w:t>Za namene tega MS</w:t>
      </w:r>
      <w:r w:rsidR="00D41F96">
        <w:rPr>
          <w:szCs w:val="22"/>
        </w:rPr>
        <w:t>S</w:t>
      </w:r>
      <w:r w:rsidR="008E29E4">
        <w:rPr>
          <w:szCs w:val="22"/>
        </w:rPr>
        <w:t>-ja</w:t>
      </w:r>
      <w:r w:rsidR="00D41F96" w:rsidRPr="003E1D48">
        <w:rPr>
          <w:szCs w:val="22"/>
        </w:rPr>
        <w:t xml:space="preserve"> imajo </w:t>
      </w:r>
      <w:r w:rsidR="00D41F96">
        <w:rPr>
          <w:szCs w:val="22"/>
        </w:rPr>
        <w:t xml:space="preserve">navedeni </w:t>
      </w:r>
      <w:r w:rsidR="00D41F96" w:rsidRPr="003E1D48">
        <w:rPr>
          <w:szCs w:val="22"/>
        </w:rPr>
        <w:t>izrazi naslednji pomen:</w:t>
      </w:r>
    </w:p>
    <w:p w14:paraId="33A9C004" w14:textId="3BB22D83" w:rsidR="00D21087" w:rsidRDefault="00D41F96" w:rsidP="00854BD4">
      <w:pPr>
        <w:numPr>
          <w:ilvl w:val="0"/>
          <w:numId w:val="9"/>
        </w:numPr>
        <w:autoSpaceDE w:val="0"/>
        <w:autoSpaceDN w:val="0"/>
        <w:adjustRightInd w:val="0"/>
        <w:spacing w:line="240" w:lineRule="auto"/>
        <w:ind w:left="681" w:hanging="284"/>
        <w:rPr>
          <w:rFonts w:ascii="TimesNewRomanPSMT" w:hAnsi="TimesNewRomanPSMT" w:cs="TimesNewRomanPSMT"/>
          <w:spacing w:val="0"/>
          <w:kern w:val="0"/>
          <w:szCs w:val="22"/>
        </w:rPr>
      </w:pPr>
      <w:r>
        <w:rPr>
          <w:rFonts w:ascii="TimesNewRomanPSMT" w:hAnsi="TimesNewRomanPSMT" w:cs="TimesNewRomanPSMT"/>
          <w:spacing w:val="0"/>
          <w:kern w:val="0"/>
          <w:szCs w:val="22"/>
        </w:rPr>
        <w:t xml:space="preserve">Primeren okvir računovodskega poročanja </w:t>
      </w:r>
      <w:r w:rsidR="00D21087">
        <w:rPr>
          <w:rFonts w:ascii="TimesNewRomanPSMT" w:hAnsi="TimesNewRomanPSMT" w:cs="TimesNewRomanPSMT"/>
          <w:spacing w:val="0"/>
          <w:kern w:val="0"/>
          <w:szCs w:val="22"/>
        </w:rPr>
        <w:sym w:font="Symbol" w:char="F02D"/>
      </w:r>
      <w:r>
        <w:rPr>
          <w:rFonts w:ascii="TimesNewRomanPSMT" w:hAnsi="TimesNewRomanPSMT" w:cs="TimesNewRomanPSMT"/>
          <w:spacing w:val="0"/>
          <w:kern w:val="0"/>
          <w:szCs w:val="22"/>
        </w:rPr>
        <w:t xml:space="preserve"> </w:t>
      </w:r>
      <w:r w:rsidR="00B623D4">
        <w:rPr>
          <w:rFonts w:ascii="TimesNewRomanPSMT" w:hAnsi="TimesNewRomanPSMT" w:cs="TimesNewRomanPSMT"/>
          <w:spacing w:val="0"/>
          <w:kern w:val="0"/>
          <w:szCs w:val="22"/>
        </w:rPr>
        <w:t>O</w:t>
      </w:r>
      <w:r w:rsidR="00D21087">
        <w:rPr>
          <w:rFonts w:ascii="TimesNewRomanPSMT" w:hAnsi="TimesNewRomanPSMT" w:cs="TimesNewRomanPSMT"/>
          <w:spacing w:val="0"/>
          <w:kern w:val="0"/>
          <w:szCs w:val="22"/>
        </w:rPr>
        <w:t>kvir računovodske</w:t>
      </w:r>
      <w:r w:rsidR="00D21087">
        <w:rPr>
          <w:rFonts w:ascii="TimesNewRomanPSMT" w:hAnsi="TimesNewRomanPSMT" w:cs="TimesNewRomanPSMT"/>
          <w:spacing w:val="0"/>
          <w:kern w:val="0"/>
          <w:szCs w:val="22"/>
        </w:rPr>
        <w:softHyphen/>
        <w:t>ga poročanja, ki so ga sprejeli poslovodstvo</w:t>
      </w:r>
      <w:r w:rsidR="00F405B2">
        <w:rPr>
          <w:rFonts w:ascii="TimesNewRomanPSMT" w:hAnsi="TimesNewRomanPSMT" w:cs="TimesNewRomanPSMT"/>
          <w:spacing w:val="0"/>
          <w:kern w:val="0"/>
          <w:szCs w:val="22"/>
        </w:rPr>
        <w:t>, in</w:t>
      </w:r>
      <w:r w:rsidR="00D21087">
        <w:rPr>
          <w:rFonts w:ascii="TimesNewRomanPSMT" w:hAnsi="TimesNewRomanPSMT" w:cs="TimesNewRomanPSMT"/>
          <w:spacing w:val="0"/>
          <w:kern w:val="0"/>
          <w:szCs w:val="22"/>
        </w:rPr>
        <w:t xml:space="preserve"> kjer je to </w:t>
      </w:r>
      <w:r w:rsidR="0061324F">
        <w:rPr>
          <w:rFonts w:ascii="TimesNewRomanPSMT" w:hAnsi="TimesNewRomanPSMT" w:cs="TimesNewRomanPSMT"/>
          <w:spacing w:val="0"/>
          <w:kern w:val="0"/>
          <w:szCs w:val="22"/>
        </w:rPr>
        <w:t>primerno</w:t>
      </w:r>
      <w:r w:rsidR="00D21087">
        <w:rPr>
          <w:rFonts w:ascii="TimesNewRomanPSMT" w:hAnsi="TimesNewRomanPSMT" w:cs="TimesNewRomanPSMT"/>
          <w:spacing w:val="0"/>
          <w:kern w:val="0"/>
          <w:szCs w:val="22"/>
        </w:rPr>
        <w:t>, pristojni za upravljanje za pripravljanje računovodskih izkazov in ki je sprejemljiv glede na vrsto organizacije in na cilje računo</w:t>
      </w:r>
      <w:r w:rsidR="00D21087">
        <w:rPr>
          <w:rFonts w:ascii="TimesNewRomanPSMT" w:hAnsi="TimesNewRomanPSMT" w:cs="TimesNewRomanPSMT"/>
          <w:spacing w:val="0"/>
          <w:kern w:val="0"/>
          <w:szCs w:val="22"/>
        </w:rPr>
        <w:softHyphen/>
        <w:t xml:space="preserve">vodskih informacij, ali ki ga zahteva zakon ali drug predpis </w:t>
      </w:r>
      <w:r w:rsidR="00D21087" w:rsidRPr="003E1D48">
        <w:rPr>
          <w:bCs/>
          <w:szCs w:val="22"/>
        </w:rPr>
        <w:t>(</w:t>
      </w:r>
      <w:r w:rsidR="003843D4">
        <w:rPr>
          <w:bCs/>
          <w:sz w:val="18"/>
          <w:szCs w:val="18"/>
        </w:rPr>
        <w:t>glej</w:t>
      </w:r>
      <w:r w:rsidR="00D21087" w:rsidRPr="003E1D48">
        <w:rPr>
          <w:bCs/>
          <w:sz w:val="18"/>
          <w:szCs w:val="18"/>
        </w:rPr>
        <w:t xml:space="preserve"> odstavk</w:t>
      </w:r>
      <w:r w:rsidR="00D21087">
        <w:rPr>
          <w:bCs/>
          <w:sz w:val="18"/>
          <w:szCs w:val="18"/>
        </w:rPr>
        <w:t>e</w:t>
      </w:r>
      <w:r w:rsidR="00D21087" w:rsidRPr="003E1D48">
        <w:rPr>
          <w:bCs/>
          <w:sz w:val="18"/>
          <w:szCs w:val="18"/>
        </w:rPr>
        <w:t xml:space="preserve"> A</w:t>
      </w:r>
      <w:r w:rsidR="00D21087">
        <w:rPr>
          <w:bCs/>
          <w:sz w:val="18"/>
          <w:szCs w:val="18"/>
        </w:rPr>
        <w:t>30</w:t>
      </w:r>
      <w:r w:rsidR="00D21087" w:rsidRPr="003E1D48">
        <w:rPr>
          <w:bCs/>
          <w:sz w:val="18"/>
          <w:szCs w:val="18"/>
        </w:rPr>
        <w:t>–</w:t>
      </w:r>
      <w:r w:rsidR="00D21087">
        <w:rPr>
          <w:bCs/>
          <w:sz w:val="18"/>
          <w:szCs w:val="18"/>
        </w:rPr>
        <w:t>A32</w:t>
      </w:r>
      <w:r w:rsidR="00D21087" w:rsidRPr="003E1D48">
        <w:rPr>
          <w:bCs/>
          <w:szCs w:val="22"/>
        </w:rPr>
        <w:t>)</w:t>
      </w:r>
      <w:r w:rsidR="00EA4B94">
        <w:rPr>
          <w:bCs/>
          <w:szCs w:val="22"/>
        </w:rPr>
        <w:t>.</w:t>
      </w:r>
    </w:p>
    <w:p w14:paraId="12381ADE" w14:textId="77777777" w:rsidR="009024C3" w:rsidRDefault="00D21087" w:rsidP="00854BD4">
      <w:pPr>
        <w:numPr>
          <w:ilvl w:val="0"/>
          <w:numId w:val="9"/>
        </w:numPr>
        <w:autoSpaceDE w:val="0"/>
        <w:autoSpaceDN w:val="0"/>
        <w:adjustRightInd w:val="0"/>
        <w:spacing w:line="240" w:lineRule="auto"/>
        <w:ind w:left="681" w:hanging="284"/>
        <w:rPr>
          <w:rFonts w:ascii="TimesNewRomanPSMT" w:hAnsi="TimesNewRomanPSMT" w:cs="TimesNewRomanPSMT"/>
          <w:spacing w:val="0"/>
          <w:kern w:val="0"/>
          <w:szCs w:val="22"/>
        </w:rPr>
      </w:pPr>
      <w:r>
        <w:rPr>
          <w:bCs/>
          <w:szCs w:val="22"/>
        </w:rPr>
        <w:t xml:space="preserve">Posel kompiliranja </w:t>
      </w:r>
      <w:r w:rsidR="009024C3">
        <w:rPr>
          <w:bCs/>
          <w:szCs w:val="22"/>
        </w:rPr>
        <w:sym w:font="Symbol" w:char="F02D"/>
      </w:r>
      <w:r>
        <w:rPr>
          <w:bCs/>
          <w:szCs w:val="22"/>
        </w:rPr>
        <w:t xml:space="preserve"> </w:t>
      </w:r>
      <w:r>
        <w:rPr>
          <w:rFonts w:ascii="TimesNewRomanPSMT" w:hAnsi="TimesNewRomanPSMT" w:cs="TimesNewRomanPSMT"/>
          <w:spacing w:val="0"/>
          <w:kern w:val="0"/>
          <w:szCs w:val="22"/>
        </w:rPr>
        <w:t xml:space="preserve">Posel, v katerem </w:t>
      </w:r>
      <w:r w:rsidR="00700AB5">
        <w:rPr>
          <w:rFonts w:ascii="TimesNewRomanPSMT" w:hAnsi="TimesNewRomanPSMT" w:cs="TimesNewRomanPSMT"/>
          <w:spacing w:val="0"/>
          <w:kern w:val="0"/>
          <w:szCs w:val="22"/>
        </w:rPr>
        <w:t xml:space="preserve">računovodski strokovnjak v javni praksi </w:t>
      </w:r>
      <w:r w:rsidR="009E6E3F">
        <w:t xml:space="preserve">uporablja poglobljeno znanje računovodenja in računovodskega poročanja za pomoč poslovodstvu pri </w:t>
      </w:r>
      <w:r w:rsidR="00025EA6">
        <w:t xml:space="preserve">pripravi </w:t>
      </w:r>
      <w:r w:rsidR="009E6E3F">
        <w:t xml:space="preserve">in predstavitvi računovodskih informacij </w:t>
      </w:r>
      <w:r w:rsidR="00B623D4">
        <w:t xml:space="preserve">organizacije </w:t>
      </w:r>
      <w:r w:rsidR="009E6E3F">
        <w:t>v skladu s primernim okvirom računovodskega poročanja</w:t>
      </w:r>
      <w:r w:rsidR="00B623D4">
        <w:t xml:space="preserve"> in poroča, kot </w:t>
      </w:r>
      <w:r w:rsidR="00025EA6">
        <w:t xml:space="preserve">to </w:t>
      </w:r>
      <w:r w:rsidR="00B623D4">
        <w:t>zahteva ta MSS</w:t>
      </w:r>
      <w:r w:rsidR="0017782A">
        <w:rPr>
          <w:rFonts w:ascii="TimesNewRomanPSMT" w:hAnsi="TimesNewRomanPSMT" w:cs="TimesNewRomanPSMT"/>
          <w:spacing w:val="0"/>
          <w:kern w:val="0"/>
          <w:szCs w:val="22"/>
        </w:rPr>
        <w:t xml:space="preserve">. </w:t>
      </w:r>
      <w:r w:rsidR="00B623D4">
        <w:rPr>
          <w:rFonts w:ascii="TimesNewRomanPSMT" w:hAnsi="TimesNewRomanPSMT" w:cs="TimesNewRomanPSMT"/>
          <w:spacing w:val="0"/>
          <w:kern w:val="0"/>
          <w:szCs w:val="22"/>
        </w:rPr>
        <w:t>Povsod v tem MSS</w:t>
      </w:r>
      <w:r w:rsidR="008E29E4">
        <w:rPr>
          <w:rFonts w:ascii="TimesNewRomanPSMT" w:hAnsi="TimesNewRomanPSMT" w:cs="TimesNewRomanPSMT"/>
          <w:spacing w:val="0"/>
          <w:kern w:val="0"/>
          <w:szCs w:val="22"/>
        </w:rPr>
        <w:t>-ju</w:t>
      </w:r>
      <w:r w:rsidR="00B623D4">
        <w:rPr>
          <w:rFonts w:ascii="TimesNewRomanPSMT" w:hAnsi="TimesNewRomanPSMT" w:cs="TimesNewRomanPSMT"/>
          <w:spacing w:val="0"/>
          <w:kern w:val="0"/>
          <w:szCs w:val="22"/>
        </w:rPr>
        <w:t xml:space="preserve"> so izrazi »kompiliranje«, »kompilacija« in »kompiliran« uporabljeni v tem </w:t>
      </w:r>
      <w:r w:rsidR="005C1FFC">
        <w:rPr>
          <w:rFonts w:ascii="TimesNewRomanPSMT" w:hAnsi="TimesNewRomanPSMT" w:cs="TimesNewRomanPSMT"/>
          <w:spacing w:val="0"/>
          <w:kern w:val="0"/>
          <w:szCs w:val="22"/>
        </w:rPr>
        <w:t>kontekstu</w:t>
      </w:r>
      <w:r w:rsidR="00B623D4">
        <w:rPr>
          <w:rFonts w:ascii="TimesNewRomanPSMT" w:hAnsi="TimesNewRomanPSMT" w:cs="TimesNewRomanPSMT"/>
          <w:spacing w:val="0"/>
          <w:kern w:val="0"/>
          <w:szCs w:val="22"/>
        </w:rPr>
        <w:t>.</w:t>
      </w:r>
    </w:p>
    <w:p w14:paraId="0D6B8015" w14:textId="77777777" w:rsidR="009024C3" w:rsidRDefault="009024C3" w:rsidP="00854BD4">
      <w:pPr>
        <w:numPr>
          <w:ilvl w:val="0"/>
          <w:numId w:val="9"/>
        </w:numPr>
        <w:autoSpaceDE w:val="0"/>
        <w:autoSpaceDN w:val="0"/>
        <w:adjustRightInd w:val="0"/>
        <w:spacing w:line="240" w:lineRule="auto"/>
        <w:ind w:left="681" w:hanging="284"/>
        <w:rPr>
          <w:rFonts w:ascii="TimesNewRomanPSMT" w:hAnsi="TimesNewRomanPSMT" w:cs="TimesNewRomanPSMT"/>
          <w:spacing w:val="0"/>
          <w:kern w:val="0"/>
          <w:szCs w:val="22"/>
        </w:rPr>
      </w:pPr>
      <w:r>
        <w:rPr>
          <w:rFonts w:ascii="TimesNewRomanPSMT" w:hAnsi="TimesNewRomanPSMT" w:cs="TimesNewRomanPSMT"/>
          <w:spacing w:val="0"/>
          <w:kern w:val="0"/>
          <w:szCs w:val="22"/>
        </w:rPr>
        <w:t>Partner, zadolžen za posel – Partner ali druga oseba v podjetju, ki je odgovorna za posel in njegovo izvedbo ter za poročilo, ki je izdano v imenu podjetja, ter ima, kadar je to zahtevano, primerno pooblastilo poklicnega, zakonskega ali regulativnega organa.</w:t>
      </w:r>
    </w:p>
    <w:p w14:paraId="701D5967" w14:textId="77777777" w:rsidR="00A24AB1" w:rsidRDefault="009024C3" w:rsidP="00854BD4">
      <w:pPr>
        <w:numPr>
          <w:ilvl w:val="0"/>
          <w:numId w:val="9"/>
        </w:numPr>
        <w:autoSpaceDE w:val="0"/>
        <w:autoSpaceDN w:val="0"/>
        <w:adjustRightInd w:val="0"/>
        <w:spacing w:line="240" w:lineRule="auto"/>
        <w:ind w:left="681" w:hanging="284"/>
        <w:rPr>
          <w:rFonts w:ascii="TimesNewRomanPSMT" w:hAnsi="TimesNewRomanPSMT" w:cs="TimesNewRomanPSMT"/>
          <w:spacing w:val="0"/>
          <w:kern w:val="0"/>
          <w:szCs w:val="22"/>
        </w:rPr>
      </w:pPr>
      <w:r>
        <w:rPr>
          <w:rFonts w:ascii="TimesNewRomanPSMT" w:hAnsi="TimesNewRomanPSMT" w:cs="TimesNewRomanPSMT"/>
          <w:spacing w:val="0"/>
          <w:kern w:val="0"/>
          <w:szCs w:val="22"/>
        </w:rPr>
        <w:t>Delovna skupina za posel – Vsi partnerji in osebje, ki izvajajo posel, ter vsi posamezniki, ki jih je pogodbeno zaposlilo podjetje ali podjetje v mreži in izvajajo postopke v zvezi s poslom. To izključuje zunanje veščake, ki jih je pogodbeno zaposlilo podjetje ali podjetje v mreži.</w:t>
      </w:r>
    </w:p>
    <w:p w14:paraId="30FBB1F7" w14:textId="77777777" w:rsidR="009024C3" w:rsidRDefault="009024C3" w:rsidP="00854BD4">
      <w:pPr>
        <w:numPr>
          <w:ilvl w:val="0"/>
          <w:numId w:val="9"/>
        </w:numPr>
        <w:autoSpaceDE w:val="0"/>
        <w:autoSpaceDN w:val="0"/>
        <w:adjustRightInd w:val="0"/>
        <w:spacing w:line="240" w:lineRule="auto"/>
        <w:ind w:left="681" w:hanging="284"/>
        <w:rPr>
          <w:rFonts w:ascii="TimesNewRomanPSMT" w:hAnsi="TimesNewRomanPSMT" w:cs="TimesNewRomanPSMT"/>
          <w:spacing w:val="0"/>
          <w:kern w:val="0"/>
          <w:szCs w:val="22"/>
        </w:rPr>
      </w:pPr>
      <w:r>
        <w:rPr>
          <w:rFonts w:ascii="TimesNewRomanPSMT" w:hAnsi="TimesNewRomanPSMT" w:cs="TimesNewRomanPSMT"/>
          <w:spacing w:val="0"/>
          <w:kern w:val="0"/>
          <w:szCs w:val="22"/>
        </w:rPr>
        <w:t>Napačna navedba – Razlika med zneskom, razvrstitvijo, predstavitvijo ali razkritjem kake postavke, o kateri se poroča v računovodskih i</w:t>
      </w:r>
      <w:r w:rsidR="00A24AB1">
        <w:rPr>
          <w:rFonts w:ascii="TimesNewRomanPSMT" w:hAnsi="TimesNewRomanPSMT" w:cs="TimesNewRomanPSMT"/>
          <w:spacing w:val="0"/>
          <w:kern w:val="0"/>
          <w:szCs w:val="22"/>
        </w:rPr>
        <w:t>nformacijah</w:t>
      </w:r>
      <w:r>
        <w:rPr>
          <w:rFonts w:ascii="TimesNewRomanPSMT" w:hAnsi="TimesNewRomanPSMT" w:cs="TimesNewRomanPSMT"/>
          <w:spacing w:val="0"/>
          <w:kern w:val="0"/>
          <w:szCs w:val="22"/>
        </w:rPr>
        <w:t>, in med zneskom, razvrstitvijo, predstavitvijo ali razkritjem te postavke, kot to zahteva primerni okvir računovodskega poročanja. Napačna navedba lahko nastane zaradi napake ali zaradi prevare.</w:t>
      </w:r>
    </w:p>
    <w:p w14:paraId="42E719C9" w14:textId="77777777" w:rsidR="00FA365B" w:rsidRDefault="009024C3" w:rsidP="00B14C1B">
      <w:pPr>
        <w:autoSpaceDE w:val="0"/>
        <w:autoSpaceDN w:val="0"/>
        <w:adjustRightInd w:val="0"/>
        <w:spacing w:line="240" w:lineRule="auto"/>
        <w:ind w:left="680"/>
        <w:rPr>
          <w:rFonts w:ascii="TimesNewRomanPSMT" w:hAnsi="TimesNewRomanPSMT" w:cs="TimesNewRomanPSMT"/>
          <w:spacing w:val="0"/>
          <w:kern w:val="0"/>
          <w:sz w:val="20"/>
        </w:rPr>
      </w:pPr>
      <w:r>
        <w:rPr>
          <w:rFonts w:ascii="TimesNewRomanPSMT" w:hAnsi="TimesNewRomanPSMT" w:cs="TimesNewRomanPSMT"/>
          <w:spacing w:val="0"/>
          <w:kern w:val="0"/>
          <w:szCs w:val="22"/>
        </w:rPr>
        <w:t>Kadar so računovodsk</w:t>
      </w:r>
      <w:r w:rsidR="00A24AB1">
        <w:rPr>
          <w:rFonts w:ascii="TimesNewRomanPSMT" w:hAnsi="TimesNewRomanPSMT" w:cs="TimesNewRomanPSMT"/>
          <w:spacing w:val="0"/>
          <w:kern w:val="0"/>
          <w:szCs w:val="22"/>
        </w:rPr>
        <w:t>e</w:t>
      </w:r>
      <w:r>
        <w:rPr>
          <w:rFonts w:ascii="TimesNewRomanPSMT" w:hAnsi="TimesNewRomanPSMT" w:cs="TimesNewRomanPSMT"/>
          <w:spacing w:val="0"/>
          <w:kern w:val="0"/>
          <w:szCs w:val="22"/>
        </w:rPr>
        <w:t xml:space="preserve"> i</w:t>
      </w:r>
      <w:r w:rsidR="00A24AB1">
        <w:rPr>
          <w:rFonts w:ascii="TimesNewRomanPSMT" w:hAnsi="TimesNewRomanPSMT" w:cs="TimesNewRomanPSMT"/>
          <w:spacing w:val="0"/>
          <w:kern w:val="0"/>
          <w:szCs w:val="22"/>
        </w:rPr>
        <w:t xml:space="preserve">nformacije pripravljene </w:t>
      </w:r>
      <w:r>
        <w:rPr>
          <w:rFonts w:ascii="TimesNewRomanPSMT" w:hAnsi="TimesNewRomanPSMT" w:cs="TimesNewRomanPSMT"/>
          <w:spacing w:val="0"/>
          <w:kern w:val="0"/>
          <w:szCs w:val="22"/>
        </w:rPr>
        <w:t>v</w:t>
      </w:r>
      <w:r w:rsidR="00A24AB1">
        <w:rPr>
          <w:rFonts w:ascii="TimesNewRomanPSMT" w:hAnsi="TimesNewRomanPSMT" w:cs="TimesNewRomanPSMT"/>
          <w:spacing w:val="0"/>
          <w:kern w:val="0"/>
          <w:szCs w:val="22"/>
        </w:rPr>
        <w:t xml:space="preserve"> skladu z okvirom poštene predstavitve, </w:t>
      </w:r>
      <w:r>
        <w:rPr>
          <w:rFonts w:ascii="TimesNewRomanPSMT" w:hAnsi="TimesNewRomanPSMT" w:cs="TimesNewRomanPSMT"/>
          <w:spacing w:val="0"/>
          <w:kern w:val="0"/>
          <w:szCs w:val="22"/>
        </w:rPr>
        <w:t>vključujejo napačne navedbe tudi tiste</w:t>
      </w:r>
      <w:r w:rsidR="00A24AB1">
        <w:rPr>
          <w:rFonts w:ascii="TimesNewRomanPSMT" w:hAnsi="TimesNewRomanPSMT" w:cs="TimesNewRomanPSMT"/>
          <w:spacing w:val="0"/>
          <w:kern w:val="0"/>
          <w:szCs w:val="22"/>
        </w:rPr>
        <w:t xml:space="preserve"> </w:t>
      </w:r>
      <w:r>
        <w:rPr>
          <w:rFonts w:ascii="TimesNewRomanPSMT" w:hAnsi="TimesNewRomanPSMT" w:cs="TimesNewRomanPSMT"/>
          <w:spacing w:val="0"/>
          <w:kern w:val="0"/>
          <w:szCs w:val="22"/>
        </w:rPr>
        <w:t>prilagoditve zneskov, razvrstitev, predstavitev ali razkritij, ki so</w:t>
      </w:r>
      <w:r w:rsidR="00A24AB1">
        <w:rPr>
          <w:rFonts w:ascii="TimesNewRomanPSMT" w:hAnsi="TimesNewRomanPSMT" w:cs="TimesNewRomanPSMT"/>
          <w:spacing w:val="0"/>
          <w:kern w:val="0"/>
          <w:szCs w:val="22"/>
        </w:rPr>
        <w:t xml:space="preserve"> </w:t>
      </w:r>
      <w:r>
        <w:rPr>
          <w:rFonts w:ascii="TimesNewRomanPSMT" w:hAnsi="TimesNewRomanPSMT" w:cs="TimesNewRomanPSMT"/>
          <w:spacing w:val="0"/>
          <w:kern w:val="0"/>
          <w:szCs w:val="22"/>
        </w:rPr>
        <w:t xml:space="preserve">po presoji </w:t>
      </w:r>
      <w:r w:rsidR="00A24AB1">
        <w:rPr>
          <w:rFonts w:ascii="TimesNewRomanPSMT" w:hAnsi="TimesNewRomanPSMT" w:cs="TimesNewRomanPSMT"/>
          <w:spacing w:val="0"/>
          <w:kern w:val="0"/>
          <w:szCs w:val="22"/>
        </w:rPr>
        <w:t xml:space="preserve">računovodskega strokovnjaka v javni praksi </w:t>
      </w:r>
      <w:r>
        <w:rPr>
          <w:rFonts w:ascii="TimesNewRomanPSMT" w:hAnsi="TimesNewRomanPSMT" w:cs="TimesNewRomanPSMT"/>
          <w:spacing w:val="0"/>
          <w:kern w:val="0"/>
          <w:szCs w:val="22"/>
        </w:rPr>
        <w:t>potrebne, da bi bil</w:t>
      </w:r>
      <w:r w:rsidR="00A24AB1">
        <w:rPr>
          <w:rFonts w:ascii="TimesNewRomanPSMT" w:hAnsi="TimesNewRomanPSMT" w:cs="TimesNewRomanPSMT"/>
          <w:spacing w:val="0"/>
          <w:kern w:val="0"/>
          <w:szCs w:val="22"/>
        </w:rPr>
        <w:t>e</w:t>
      </w:r>
      <w:r>
        <w:rPr>
          <w:rFonts w:ascii="TimesNewRomanPSMT" w:hAnsi="TimesNewRomanPSMT" w:cs="TimesNewRomanPSMT"/>
          <w:spacing w:val="0"/>
          <w:kern w:val="0"/>
          <w:szCs w:val="22"/>
        </w:rPr>
        <w:t xml:space="preserve"> računovodsk</w:t>
      </w:r>
      <w:r w:rsidR="00A24AB1">
        <w:rPr>
          <w:rFonts w:ascii="TimesNewRomanPSMT" w:hAnsi="TimesNewRomanPSMT" w:cs="TimesNewRomanPSMT"/>
          <w:spacing w:val="0"/>
          <w:kern w:val="0"/>
          <w:szCs w:val="22"/>
        </w:rPr>
        <w:t>e</w:t>
      </w:r>
      <w:r>
        <w:rPr>
          <w:rFonts w:ascii="TimesNewRomanPSMT" w:hAnsi="TimesNewRomanPSMT" w:cs="TimesNewRomanPSMT"/>
          <w:spacing w:val="0"/>
          <w:kern w:val="0"/>
          <w:szCs w:val="22"/>
        </w:rPr>
        <w:t xml:space="preserve"> i</w:t>
      </w:r>
      <w:r w:rsidR="00A24AB1">
        <w:rPr>
          <w:rFonts w:ascii="TimesNewRomanPSMT" w:hAnsi="TimesNewRomanPSMT" w:cs="TimesNewRomanPSMT"/>
          <w:spacing w:val="0"/>
          <w:kern w:val="0"/>
          <w:szCs w:val="22"/>
        </w:rPr>
        <w:t>nformacije</w:t>
      </w:r>
      <w:r>
        <w:rPr>
          <w:rFonts w:ascii="TimesNewRomanPSMT" w:hAnsi="TimesNewRomanPSMT" w:cs="TimesNewRomanPSMT"/>
          <w:spacing w:val="0"/>
          <w:kern w:val="0"/>
          <w:szCs w:val="22"/>
        </w:rPr>
        <w:t xml:space="preserve"> v</w:t>
      </w:r>
      <w:r w:rsidR="00A24AB1">
        <w:rPr>
          <w:rFonts w:ascii="TimesNewRomanPSMT" w:hAnsi="TimesNewRomanPSMT" w:cs="TimesNewRomanPSMT"/>
          <w:spacing w:val="0"/>
          <w:kern w:val="0"/>
          <w:szCs w:val="22"/>
        </w:rPr>
        <w:t xml:space="preserve"> </w:t>
      </w:r>
      <w:r>
        <w:rPr>
          <w:rFonts w:ascii="TimesNewRomanPSMT" w:hAnsi="TimesNewRomanPSMT" w:cs="TimesNewRomanPSMT"/>
          <w:spacing w:val="0"/>
          <w:kern w:val="0"/>
          <w:szCs w:val="22"/>
        </w:rPr>
        <w:t>vseh pomembnih pogledih predstavljen</w:t>
      </w:r>
      <w:r w:rsidR="00A24AB1">
        <w:rPr>
          <w:rFonts w:ascii="TimesNewRomanPSMT" w:hAnsi="TimesNewRomanPSMT" w:cs="TimesNewRomanPSMT"/>
          <w:spacing w:val="0"/>
          <w:kern w:val="0"/>
          <w:szCs w:val="22"/>
        </w:rPr>
        <w:t>e</w:t>
      </w:r>
      <w:r>
        <w:rPr>
          <w:rFonts w:ascii="TimesNewRomanPSMT" w:hAnsi="TimesNewRomanPSMT" w:cs="TimesNewRomanPSMT"/>
          <w:spacing w:val="0"/>
          <w:kern w:val="0"/>
          <w:szCs w:val="22"/>
        </w:rPr>
        <w:t xml:space="preserve"> pošteno oziroma da bi</w:t>
      </w:r>
      <w:r w:rsidR="00A24AB1">
        <w:rPr>
          <w:rFonts w:ascii="TimesNewRomanPSMT" w:hAnsi="TimesNewRomanPSMT" w:cs="TimesNewRomanPSMT"/>
          <w:spacing w:val="0"/>
          <w:kern w:val="0"/>
          <w:szCs w:val="22"/>
        </w:rPr>
        <w:t xml:space="preserve"> </w:t>
      </w:r>
      <w:r>
        <w:rPr>
          <w:rFonts w:ascii="TimesNewRomanPSMT" w:hAnsi="TimesNewRomanPSMT" w:cs="TimesNewRomanPSMT"/>
          <w:spacing w:val="0"/>
          <w:kern w:val="0"/>
          <w:szCs w:val="22"/>
        </w:rPr>
        <w:t>bil</w:t>
      </w:r>
      <w:r w:rsidR="00A24AB1">
        <w:rPr>
          <w:rFonts w:ascii="TimesNewRomanPSMT" w:hAnsi="TimesNewRomanPSMT" w:cs="TimesNewRomanPSMT"/>
          <w:spacing w:val="0"/>
          <w:kern w:val="0"/>
          <w:szCs w:val="22"/>
        </w:rPr>
        <w:t>e</w:t>
      </w:r>
      <w:r>
        <w:rPr>
          <w:rFonts w:ascii="TimesNewRomanPSMT" w:hAnsi="TimesNewRomanPSMT" w:cs="TimesNewRomanPSMT"/>
          <w:spacing w:val="0"/>
          <w:kern w:val="0"/>
          <w:szCs w:val="22"/>
        </w:rPr>
        <w:t xml:space="preserve"> resničen in pošten prikaz.</w:t>
      </w:r>
    </w:p>
    <w:p w14:paraId="36D511AE" w14:textId="77777777" w:rsidR="003B7FCE" w:rsidRDefault="00A24AB1" w:rsidP="00B14C1B">
      <w:pPr>
        <w:numPr>
          <w:ilvl w:val="1"/>
          <w:numId w:val="9"/>
        </w:numPr>
        <w:autoSpaceDE w:val="0"/>
        <w:autoSpaceDN w:val="0"/>
        <w:adjustRightInd w:val="0"/>
        <w:spacing w:line="240" w:lineRule="auto"/>
        <w:rPr>
          <w:rFonts w:ascii="TimesNewRomanPSMT" w:hAnsi="TimesNewRomanPSMT" w:cs="TimesNewRomanPSMT"/>
          <w:spacing w:val="0"/>
          <w:kern w:val="0"/>
          <w:sz w:val="20"/>
        </w:rPr>
      </w:pPr>
      <w:r>
        <w:rPr>
          <w:rFonts w:ascii="TimesNewRomanPSMT" w:hAnsi="TimesNewRomanPSMT" w:cs="TimesNewRomanPSMT"/>
          <w:spacing w:val="0"/>
          <w:kern w:val="0"/>
          <w:szCs w:val="22"/>
        </w:rPr>
        <w:t>Računovodski strokovnjak</w:t>
      </w:r>
      <w:r w:rsidR="003B7FCE">
        <w:rPr>
          <w:rFonts w:ascii="TimesNewRomanPSMT" w:hAnsi="TimesNewRomanPSMT" w:cs="TimesNewRomanPSMT"/>
          <w:spacing w:val="0"/>
          <w:kern w:val="0"/>
          <w:szCs w:val="22"/>
        </w:rPr>
        <w:t xml:space="preserve"> </w:t>
      </w:r>
      <w:r>
        <w:rPr>
          <w:rFonts w:ascii="TimesNewRomanPSMT" w:hAnsi="TimesNewRomanPSMT" w:cs="TimesNewRomanPSMT"/>
          <w:spacing w:val="0"/>
          <w:kern w:val="0"/>
          <w:szCs w:val="22"/>
        </w:rPr>
        <w:t xml:space="preserve">– Računovodski </w:t>
      </w:r>
      <w:r w:rsidR="00FA365B">
        <w:rPr>
          <w:rFonts w:ascii="TimesNewRomanPSMT" w:hAnsi="TimesNewRomanPSMT" w:cs="TimesNewRomanPSMT"/>
          <w:spacing w:val="0"/>
          <w:kern w:val="0"/>
          <w:szCs w:val="22"/>
        </w:rPr>
        <w:t>strokovnjak</w:t>
      </w:r>
      <w:r w:rsidR="003B7FCE" w:rsidRPr="003B7FCE">
        <w:rPr>
          <w:rFonts w:ascii="TimesNewRomanPSMT" w:hAnsi="TimesNewRomanPSMT" w:cs="TimesNewRomanPSMT"/>
          <w:spacing w:val="0"/>
          <w:kern w:val="0"/>
          <w:szCs w:val="22"/>
        </w:rPr>
        <w:t xml:space="preserve"> </w:t>
      </w:r>
      <w:r w:rsidR="003B7FCE">
        <w:rPr>
          <w:rFonts w:ascii="TimesNewRomanPSMT" w:hAnsi="TimesNewRomanPSMT" w:cs="TimesNewRomanPSMT"/>
          <w:spacing w:val="0"/>
          <w:kern w:val="0"/>
          <w:szCs w:val="22"/>
        </w:rPr>
        <w:t>v javni praksi</w:t>
      </w:r>
      <w:r w:rsidR="00FA365B">
        <w:rPr>
          <w:rFonts w:ascii="TimesNewRomanPSMT" w:hAnsi="TimesNewRomanPSMT" w:cs="TimesNewRomanPSMT"/>
          <w:spacing w:val="0"/>
          <w:kern w:val="0"/>
          <w:szCs w:val="22"/>
        </w:rPr>
        <w:t xml:space="preserve">, ki </w:t>
      </w:r>
      <w:r w:rsidR="005C1FFC">
        <w:rPr>
          <w:rFonts w:ascii="TimesNewRomanPSMT" w:hAnsi="TimesNewRomanPSMT" w:cs="TimesNewRomanPSMT"/>
          <w:spacing w:val="0"/>
          <w:kern w:val="0"/>
          <w:szCs w:val="22"/>
        </w:rPr>
        <w:t>opravlja</w:t>
      </w:r>
      <w:r w:rsidR="00025EA6">
        <w:rPr>
          <w:rFonts w:ascii="TimesNewRomanPSMT" w:hAnsi="TimesNewRomanPSMT" w:cs="TimesNewRomanPSMT"/>
          <w:spacing w:val="0"/>
          <w:kern w:val="0"/>
          <w:szCs w:val="22"/>
        </w:rPr>
        <w:t xml:space="preserve"> </w:t>
      </w:r>
      <w:r w:rsidR="00FA365B">
        <w:rPr>
          <w:rFonts w:ascii="TimesNewRomanPSMT" w:hAnsi="TimesNewRomanPSMT" w:cs="TimesNewRomanPSMT"/>
          <w:spacing w:val="0"/>
          <w:kern w:val="0"/>
          <w:szCs w:val="22"/>
        </w:rPr>
        <w:t>posel kompiliranja. Izraz vključuje partnerja, zadolženega za posel, ali druge člane delovne skupine za posel ali podjetj</w:t>
      </w:r>
      <w:r w:rsidR="005C1FFC">
        <w:rPr>
          <w:rFonts w:ascii="TimesNewRomanPSMT" w:hAnsi="TimesNewRomanPSMT" w:cs="TimesNewRomanPSMT"/>
          <w:spacing w:val="0"/>
          <w:kern w:val="0"/>
          <w:szCs w:val="22"/>
        </w:rPr>
        <w:t>e</w:t>
      </w:r>
      <w:r w:rsidR="00FA365B">
        <w:rPr>
          <w:rFonts w:ascii="TimesNewRomanPSMT" w:hAnsi="TimesNewRomanPSMT" w:cs="TimesNewRomanPSMT"/>
          <w:spacing w:val="0"/>
          <w:kern w:val="0"/>
          <w:szCs w:val="22"/>
        </w:rPr>
        <w:t xml:space="preserve">, kjer je to primerno. </w:t>
      </w:r>
      <w:r w:rsidR="004A63DA">
        <w:rPr>
          <w:rFonts w:ascii="TimesNewRomanPSMT" w:hAnsi="TimesNewRomanPSMT" w:cs="TimesNewRomanPSMT"/>
          <w:spacing w:val="0"/>
          <w:kern w:val="0"/>
          <w:szCs w:val="22"/>
        </w:rPr>
        <w:t xml:space="preserve">Kadar </w:t>
      </w:r>
      <w:r w:rsidR="005C1FFC">
        <w:rPr>
          <w:rFonts w:ascii="TimesNewRomanPSMT" w:hAnsi="TimesNewRomanPSMT" w:cs="TimesNewRomanPSMT"/>
          <w:spacing w:val="0"/>
          <w:kern w:val="0"/>
          <w:szCs w:val="22"/>
        </w:rPr>
        <w:t>je izrecen namen tega</w:t>
      </w:r>
      <w:r w:rsidR="004A63DA">
        <w:rPr>
          <w:rFonts w:ascii="TimesNewRomanPSMT" w:hAnsi="TimesNewRomanPSMT" w:cs="TimesNewRomanPSMT"/>
          <w:spacing w:val="0"/>
          <w:kern w:val="0"/>
          <w:szCs w:val="22"/>
        </w:rPr>
        <w:t xml:space="preserve"> MSS</w:t>
      </w:r>
      <w:r w:rsidR="00135D46">
        <w:rPr>
          <w:rFonts w:ascii="TimesNewRomanPSMT" w:hAnsi="TimesNewRomanPSMT" w:cs="TimesNewRomanPSMT"/>
          <w:spacing w:val="0"/>
          <w:kern w:val="0"/>
          <w:szCs w:val="22"/>
        </w:rPr>
        <w:t>-ja</w:t>
      </w:r>
      <w:r w:rsidR="004A63DA">
        <w:rPr>
          <w:rFonts w:ascii="TimesNewRomanPSMT" w:hAnsi="TimesNewRomanPSMT" w:cs="TimesNewRomanPSMT"/>
          <w:spacing w:val="0"/>
          <w:kern w:val="0"/>
          <w:szCs w:val="22"/>
        </w:rPr>
        <w:t xml:space="preserve">, da neko zahtevo ali nalogo </w:t>
      </w:r>
      <w:r w:rsidR="005C1FFC">
        <w:rPr>
          <w:rFonts w:ascii="TimesNewRomanPSMT" w:hAnsi="TimesNewRomanPSMT" w:cs="TimesNewRomanPSMT"/>
          <w:spacing w:val="0"/>
          <w:kern w:val="0"/>
          <w:szCs w:val="22"/>
        </w:rPr>
        <w:t>opravi</w:t>
      </w:r>
      <w:r w:rsidR="004A63DA">
        <w:rPr>
          <w:rFonts w:ascii="TimesNewRomanPSMT" w:hAnsi="TimesNewRomanPSMT" w:cs="TimesNewRomanPSMT"/>
          <w:spacing w:val="0"/>
          <w:kern w:val="0"/>
          <w:szCs w:val="22"/>
        </w:rPr>
        <w:t xml:space="preserve"> partner, zadolžen za posel, je uporabljen izraz »partner, zadolžen za posel« namesto izraza »računovodski strokovnjak«.</w:t>
      </w:r>
      <w:r w:rsidR="00FA365B">
        <w:rPr>
          <w:rFonts w:ascii="TimesNewRomanPSMT" w:hAnsi="TimesNewRomanPSMT" w:cs="TimesNewRomanPSMT"/>
          <w:spacing w:val="0"/>
          <w:kern w:val="0"/>
          <w:szCs w:val="22"/>
        </w:rPr>
        <w:t xml:space="preserve"> </w:t>
      </w:r>
      <w:r w:rsidR="00025EA6">
        <w:rPr>
          <w:rFonts w:ascii="TimesNewRomanPSMT" w:hAnsi="TimesNewRomanPSMT" w:cs="TimesNewRomanPSMT"/>
          <w:spacing w:val="0"/>
          <w:kern w:val="0"/>
          <w:szCs w:val="22"/>
        </w:rPr>
        <w:t>Kjer je to primerno, je treba i</w:t>
      </w:r>
      <w:r w:rsidR="00FA365B">
        <w:rPr>
          <w:rFonts w:ascii="TimesNewRomanPSMT" w:hAnsi="TimesNewRomanPSMT" w:cs="TimesNewRomanPSMT"/>
          <w:spacing w:val="0"/>
          <w:kern w:val="0"/>
          <w:szCs w:val="22"/>
        </w:rPr>
        <w:t>zraz</w:t>
      </w:r>
      <w:r w:rsidR="004A63DA">
        <w:rPr>
          <w:rFonts w:ascii="TimesNewRomanPSMT" w:hAnsi="TimesNewRomanPSMT" w:cs="TimesNewRomanPSMT"/>
          <w:spacing w:val="0"/>
          <w:kern w:val="0"/>
          <w:szCs w:val="22"/>
        </w:rPr>
        <w:t>a</w:t>
      </w:r>
      <w:r w:rsidR="00FA365B">
        <w:rPr>
          <w:rFonts w:ascii="TimesNewRomanPSMT" w:hAnsi="TimesNewRomanPSMT" w:cs="TimesNewRomanPSMT"/>
          <w:spacing w:val="0"/>
          <w:kern w:val="0"/>
          <w:szCs w:val="22"/>
        </w:rPr>
        <w:t xml:space="preserve"> </w:t>
      </w:r>
      <w:r w:rsidR="004A63DA">
        <w:rPr>
          <w:rFonts w:ascii="TimesNewRomanPSMT" w:hAnsi="TimesNewRomanPSMT" w:cs="TimesNewRomanPSMT"/>
          <w:spacing w:val="0"/>
          <w:kern w:val="0"/>
          <w:szCs w:val="22"/>
        </w:rPr>
        <w:t xml:space="preserve">»partner, zadolžen za posel« in »podjetje« </w:t>
      </w:r>
      <w:r w:rsidR="00025EA6">
        <w:rPr>
          <w:rFonts w:ascii="TimesNewRomanPSMT" w:hAnsi="TimesNewRomanPSMT" w:cs="TimesNewRomanPSMT"/>
          <w:spacing w:val="0"/>
          <w:kern w:val="0"/>
          <w:szCs w:val="22"/>
        </w:rPr>
        <w:t>brati</w:t>
      </w:r>
      <w:r w:rsidR="004A63DA">
        <w:rPr>
          <w:rFonts w:ascii="TimesNewRomanPSMT" w:hAnsi="TimesNewRomanPSMT" w:cs="TimesNewRomanPSMT"/>
          <w:spacing w:val="0"/>
          <w:kern w:val="0"/>
          <w:szCs w:val="22"/>
        </w:rPr>
        <w:t xml:space="preserve"> </w:t>
      </w:r>
      <w:r w:rsidR="00025EA6">
        <w:rPr>
          <w:rFonts w:ascii="TimesNewRomanPSMT" w:hAnsi="TimesNewRomanPSMT" w:cs="TimesNewRomanPSMT"/>
          <w:spacing w:val="0"/>
          <w:kern w:val="0"/>
          <w:szCs w:val="22"/>
        </w:rPr>
        <w:t xml:space="preserve">tako, </w:t>
      </w:r>
      <w:r w:rsidR="004A63DA">
        <w:rPr>
          <w:rFonts w:ascii="TimesNewRomanPSMT" w:hAnsi="TimesNewRomanPSMT" w:cs="TimesNewRomanPSMT"/>
          <w:spacing w:val="0"/>
          <w:kern w:val="0"/>
          <w:szCs w:val="22"/>
        </w:rPr>
        <w:t>kot</w:t>
      </w:r>
      <w:r w:rsidR="00025EA6">
        <w:rPr>
          <w:rFonts w:ascii="TimesNewRomanPSMT" w:hAnsi="TimesNewRomanPSMT" w:cs="TimesNewRomanPSMT"/>
          <w:spacing w:val="0"/>
          <w:kern w:val="0"/>
          <w:szCs w:val="22"/>
        </w:rPr>
        <w:t xml:space="preserve"> da se nanašata na njuni</w:t>
      </w:r>
      <w:r w:rsidR="004A63DA">
        <w:rPr>
          <w:rFonts w:ascii="TimesNewRomanPSMT" w:hAnsi="TimesNewRomanPSMT" w:cs="TimesNewRomanPSMT"/>
          <w:spacing w:val="0"/>
          <w:kern w:val="0"/>
          <w:szCs w:val="22"/>
        </w:rPr>
        <w:t xml:space="preserve"> </w:t>
      </w:r>
      <w:r w:rsidR="003B7FCE">
        <w:rPr>
          <w:rFonts w:ascii="TimesNewRomanPSMT" w:hAnsi="TimesNewRomanPSMT" w:cs="TimesNewRomanPSMT"/>
          <w:spacing w:val="0"/>
          <w:kern w:val="0"/>
          <w:szCs w:val="22"/>
        </w:rPr>
        <w:t xml:space="preserve">sopomenki </w:t>
      </w:r>
      <w:r w:rsidR="00FA365B">
        <w:rPr>
          <w:rFonts w:ascii="TimesNewRomanPSMT" w:hAnsi="TimesNewRomanPSMT" w:cs="TimesNewRomanPSMT"/>
          <w:spacing w:val="0"/>
          <w:kern w:val="0"/>
          <w:szCs w:val="22"/>
        </w:rPr>
        <w:t>v javn</w:t>
      </w:r>
      <w:r w:rsidR="003B7FCE">
        <w:rPr>
          <w:rFonts w:ascii="TimesNewRomanPSMT" w:hAnsi="TimesNewRomanPSMT" w:cs="TimesNewRomanPSMT"/>
          <w:spacing w:val="0"/>
          <w:kern w:val="0"/>
          <w:szCs w:val="22"/>
        </w:rPr>
        <w:t>em sektorju</w:t>
      </w:r>
      <w:r w:rsidR="00FA365B">
        <w:rPr>
          <w:rFonts w:ascii="TimesNewRomanPSMT" w:hAnsi="TimesNewRomanPSMT" w:cs="TimesNewRomanPSMT"/>
          <w:spacing w:val="0"/>
          <w:kern w:val="0"/>
          <w:szCs w:val="22"/>
        </w:rPr>
        <w:t>.</w:t>
      </w:r>
    </w:p>
    <w:p w14:paraId="27141C00" w14:textId="22CDEBB5" w:rsidR="003B7FCE" w:rsidRPr="008E29E4" w:rsidRDefault="003B7FCE" w:rsidP="008E29E4">
      <w:pPr>
        <w:numPr>
          <w:ilvl w:val="1"/>
          <w:numId w:val="9"/>
        </w:numPr>
        <w:autoSpaceDE w:val="0"/>
        <w:autoSpaceDN w:val="0"/>
        <w:adjustRightInd w:val="0"/>
        <w:spacing w:line="240" w:lineRule="auto"/>
        <w:rPr>
          <w:rFonts w:ascii="TimesNewRomanPSMT" w:hAnsi="TimesNewRomanPSMT" w:cs="TimesNewRomanPSMT"/>
          <w:spacing w:val="0"/>
          <w:kern w:val="0"/>
          <w:sz w:val="20"/>
        </w:rPr>
      </w:pPr>
      <w:bookmarkStart w:id="0" w:name="_Hlk71094765"/>
      <w:r w:rsidRPr="008E29E4">
        <w:rPr>
          <w:rFonts w:ascii="TimesNewRomanPSMT" w:hAnsi="TimesNewRomanPSMT" w:cs="TimesNewRomanPSMT"/>
          <w:spacing w:val="0"/>
          <w:kern w:val="0"/>
          <w:szCs w:val="22"/>
        </w:rPr>
        <w:t>Ustrezne etične zahteve – Etične zahteve, ki se nanašajo na delovno skupino za posel, kadar opravlja pos</w:t>
      </w:r>
      <w:r w:rsidR="005C1FFC" w:rsidRPr="008E29E4">
        <w:rPr>
          <w:rFonts w:ascii="TimesNewRomanPSMT" w:hAnsi="TimesNewRomanPSMT" w:cs="TimesNewRomanPSMT"/>
          <w:spacing w:val="0"/>
          <w:kern w:val="0"/>
          <w:szCs w:val="22"/>
        </w:rPr>
        <w:t>le</w:t>
      </w:r>
      <w:r w:rsidRPr="008E29E4">
        <w:rPr>
          <w:rFonts w:ascii="TimesNewRomanPSMT" w:hAnsi="TimesNewRomanPSMT" w:cs="TimesNewRomanPSMT"/>
          <w:spacing w:val="0"/>
          <w:kern w:val="0"/>
          <w:szCs w:val="22"/>
        </w:rPr>
        <w:t xml:space="preserve"> kompiliranja</w:t>
      </w:r>
      <w:r w:rsidR="008E29E4" w:rsidRPr="008E29E4">
        <w:rPr>
          <w:rFonts w:ascii="TimesNewRomanPSMT" w:hAnsi="TimesNewRomanPSMT" w:cs="TimesNewRomanPSMT"/>
          <w:spacing w:val="0"/>
          <w:kern w:val="0"/>
          <w:szCs w:val="22"/>
        </w:rPr>
        <w:t xml:space="preserve">, ki </w:t>
      </w:r>
      <w:r w:rsidRPr="008E29E4">
        <w:rPr>
          <w:rFonts w:ascii="TimesNewRomanPSMT" w:hAnsi="TimesNewRomanPSMT" w:cs="TimesNewRomanPSMT"/>
          <w:spacing w:val="0"/>
          <w:kern w:val="0"/>
          <w:szCs w:val="22"/>
        </w:rPr>
        <w:t xml:space="preserve">običajno obsegajo </w:t>
      </w:r>
      <w:r w:rsidR="008E29E4" w:rsidRPr="008E29E4">
        <w:rPr>
          <w:rFonts w:ascii="TimesNewRomanPSMT" w:hAnsi="TimesNewRomanPSMT" w:cs="TimesNewRomanPSMT"/>
          <w:spacing w:val="0"/>
          <w:kern w:val="0"/>
          <w:szCs w:val="22"/>
        </w:rPr>
        <w:t xml:space="preserve">določbe </w:t>
      </w:r>
      <w:r w:rsidR="008E29E4" w:rsidRPr="008E29E4">
        <w:rPr>
          <w:rFonts w:ascii="TimesNewRomanPSMT" w:hAnsi="TimesNewRomanPSMT" w:cs="TimesNewRomanPSMT"/>
          <w:i/>
          <w:spacing w:val="0"/>
          <w:kern w:val="0"/>
          <w:szCs w:val="22"/>
        </w:rPr>
        <w:t>Mednarodnega k</w:t>
      </w:r>
      <w:r w:rsidRPr="008E29E4">
        <w:rPr>
          <w:rFonts w:ascii="TimesNewRomanPSMT" w:hAnsi="TimesNewRomanPSMT" w:cs="TimesNewRomanPSMT"/>
          <w:i/>
          <w:spacing w:val="0"/>
          <w:kern w:val="0"/>
          <w:szCs w:val="22"/>
        </w:rPr>
        <w:t>odeksa etike za računovodske strokovnjake</w:t>
      </w:r>
      <w:r w:rsidR="008E29E4" w:rsidRPr="008E29E4">
        <w:rPr>
          <w:rFonts w:ascii="TimesNewRomanPSMT" w:hAnsi="TimesNewRomanPSMT" w:cs="TimesNewRomanPSMT"/>
          <w:i/>
          <w:spacing w:val="0"/>
          <w:kern w:val="0"/>
          <w:szCs w:val="22"/>
        </w:rPr>
        <w:t xml:space="preserve"> (vključno z Mednarodnimi standardi neodvisnosti)</w:t>
      </w:r>
      <w:r w:rsidR="008E29E4">
        <w:rPr>
          <w:rFonts w:ascii="TimesNewRomanPSMT" w:hAnsi="TimesNewRomanPSMT" w:cs="TimesNewRomanPSMT"/>
          <w:i/>
          <w:spacing w:val="0"/>
          <w:kern w:val="0"/>
          <w:szCs w:val="22"/>
        </w:rPr>
        <w:t xml:space="preserve"> </w:t>
      </w:r>
      <w:r w:rsidR="008E29E4" w:rsidRPr="008E29E4">
        <w:rPr>
          <w:rFonts w:ascii="TimesNewRomanPSMT" w:hAnsi="TimesNewRomanPSMT" w:cs="TimesNewRomanPSMT"/>
          <w:spacing w:val="0"/>
          <w:kern w:val="0"/>
          <w:szCs w:val="22"/>
        </w:rPr>
        <w:t>(Kodeks IESBA),</w:t>
      </w:r>
      <w:r w:rsidR="00A52435" w:rsidRPr="008E29E4">
        <w:rPr>
          <w:rFonts w:ascii="TimesNewRomanPSMT" w:hAnsi="TimesNewRomanPSMT" w:cs="TimesNewRomanPSMT"/>
          <w:spacing w:val="0"/>
          <w:kern w:val="0"/>
          <w:szCs w:val="22"/>
        </w:rPr>
        <w:t xml:space="preserve"> ki ga je izdal </w:t>
      </w:r>
      <w:r w:rsidR="00A52435">
        <w:t xml:space="preserve">Odbor za </w:t>
      </w:r>
      <w:r w:rsidR="00E554BC">
        <w:t>M</w:t>
      </w:r>
      <w:r w:rsidR="00A52435">
        <w:t>ednarodne standarde etike za računovodske strokovnjake</w:t>
      </w:r>
      <w:r w:rsidR="008E29E4">
        <w:rPr>
          <w:rFonts w:ascii="TimesNewRomanPSMT" w:hAnsi="TimesNewRomanPSMT" w:cs="TimesNewRomanPSMT"/>
          <w:spacing w:val="0"/>
          <w:kern w:val="0"/>
          <w:szCs w:val="22"/>
        </w:rPr>
        <w:t>, ki so povezani s</w:t>
      </w:r>
      <w:r w:rsidR="008E29E4" w:rsidRPr="00330C69">
        <w:rPr>
          <w:rFonts w:ascii="TimesNewRomanPSMT" w:hAnsi="TimesNewRomanPSMT"/>
          <w:spacing w:val="0"/>
          <w:kern w:val="0"/>
        </w:rPr>
        <w:t xml:space="preserve"> posli </w:t>
      </w:r>
      <w:r w:rsidR="008E29E4">
        <w:rPr>
          <w:rFonts w:ascii="TimesNewRomanPSMT" w:hAnsi="TimesNewRomanPSMT" w:cs="TimesNewRomanPSMT"/>
          <w:spacing w:val="0"/>
          <w:kern w:val="0"/>
          <w:szCs w:val="22"/>
        </w:rPr>
        <w:t xml:space="preserve">kompiliranja, </w:t>
      </w:r>
      <w:r w:rsidRPr="008E29E4">
        <w:rPr>
          <w:rFonts w:ascii="TimesNewRomanPSMT" w:hAnsi="TimesNewRomanPSMT" w:cs="TimesNewRomanPSMT"/>
          <w:spacing w:val="0"/>
          <w:kern w:val="0"/>
          <w:szCs w:val="22"/>
        </w:rPr>
        <w:t xml:space="preserve">skupaj s tistimi etičnimi zahtevami v državi, ki so strožje </w:t>
      </w:r>
      <w:r w:rsidR="004B648F" w:rsidRPr="008E29E4">
        <w:rPr>
          <w:bCs/>
          <w:szCs w:val="22"/>
        </w:rPr>
        <w:t>(</w:t>
      </w:r>
      <w:r w:rsidR="003843D4">
        <w:rPr>
          <w:bCs/>
          <w:sz w:val="18"/>
          <w:szCs w:val="18"/>
        </w:rPr>
        <w:t>glej</w:t>
      </w:r>
      <w:r w:rsidR="004B648F" w:rsidRPr="008E29E4">
        <w:rPr>
          <w:bCs/>
          <w:sz w:val="18"/>
          <w:szCs w:val="18"/>
        </w:rPr>
        <w:t xml:space="preserve"> odstavek A21</w:t>
      </w:r>
      <w:r w:rsidR="004B648F" w:rsidRPr="008E29E4">
        <w:rPr>
          <w:bCs/>
          <w:szCs w:val="22"/>
        </w:rPr>
        <w:t>)</w:t>
      </w:r>
      <w:r w:rsidR="00EA4B94">
        <w:rPr>
          <w:bCs/>
          <w:szCs w:val="22"/>
        </w:rPr>
        <w:t>.</w:t>
      </w:r>
    </w:p>
    <w:bookmarkEnd w:id="0"/>
    <w:p w14:paraId="4982F308" w14:textId="77777777" w:rsidR="009C34D8" w:rsidRPr="00236120" w:rsidRDefault="009C34D8" w:rsidP="009C34D8">
      <w:pPr>
        <w:pStyle w:val="Heading2ChapterHeading"/>
        <w:spacing w:line="232" w:lineRule="exact"/>
        <w:ind w:right="2841"/>
        <w:rPr>
          <w:sz w:val="26"/>
          <w:szCs w:val="26"/>
          <w:lang w:val="sl-SI"/>
        </w:rPr>
      </w:pPr>
      <w:r w:rsidRPr="00236120">
        <w:rPr>
          <w:sz w:val="26"/>
          <w:szCs w:val="26"/>
          <w:lang w:val="sl-SI"/>
        </w:rPr>
        <w:t>Zahteve</w:t>
      </w:r>
    </w:p>
    <w:p w14:paraId="3FB25B3D" w14:textId="77777777" w:rsidR="009C34D8" w:rsidRPr="009C34D8" w:rsidRDefault="009C34D8" w:rsidP="009C34D8">
      <w:pPr>
        <w:spacing w:before="140"/>
        <w:rPr>
          <w:b/>
        </w:rPr>
      </w:pPr>
      <w:r w:rsidRPr="009C34D8">
        <w:rPr>
          <w:b/>
        </w:rPr>
        <w:t>Izvajanje posla kompiliranja v skladu s tem MSS</w:t>
      </w:r>
      <w:r w:rsidR="00135D46">
        <w:rPr>
          <w:b/>
        </w:rPr>
        <w:t>-jem</w:t>
      </w:r>
    </w:p>
    <w:p w14:paraId="38630B20" w14:textId="77777777" w:rsidR="00F11BC2" w:rsidRDefault="002B26DB" w:rsidP="00486E41">
      <w:pPr>
        <w:numPr>
          <w:ilvl w:val="0"/>
          <w:numId w:val="3"/>
        </w:numPr>
        <w:spacing w:before="140"/>
      </w:pPr>
      <w:r>
        <w:t>Računovodski strokovnjak mora poznati celotno besedilo tega MSS</w:t>
      </w:r>
      <w:r w:rsidR="00135D46">
        <w:t>-ja</w:t>
      </w:r>
      <w:r>
        <w:t xml:space="preserve">, tudi </w:t>
      </w:r>
      <w:r w:rsidR="00025EA6">
        <w:t xml:space="preserve">njegovo </w:t>
      </w:r>
      <w:r>
        <w:t xml:space="preserve">uporabo in drugo pojasnjevalno gradivo, </w:t>
      </w:r>
      <w:r w:rsidR="00025EA6">
        <w:t xml:space="preserve">tako </w:t>
      </w:r>
      <w:r>
        <w:t xml:space="preserve">da razume njegove cilje in pravilno </w:t>
      </w:r>
      <w:r w:rsidR="00025EA6">
        <w:t xml:space="preserve">uporablja </w:t>
      </w:r>
      <w:r>
        <w:t>njegove zahteve.</w:t>
      </w:r>
    </w:p>
    <w:p w14:paraId="4AAEADE8" w14:textId="77777777" w:rsidR="004A71A6" w:rsidRPr="004A71A6" w:rsidRDefault="004A71A6" w:rsidP="004A71A6">
      <w:pPr>
        <w:spacing w:before="140"/>
        <w:rPr>
          <w:i/>
        </w:rPr>
      </w:pPr>
      <w:r w:rsidRPr="004A71A6">
        <w:rPr>
          <w:i/>
        </w:rPr>
        <w:t>Ravnanje v skladu z ustreznimi zahtevami</w:t>
      </w:r>
    </w:p>
    <w:p w14:paraId="2A526A9C" w14:textId="77777777" w:rsidR="002B26DB" w:rsidRDefault="002B26DB" w:rsidP="00486E41">
      <w:pPr>
        <w:numPr>
          <w:ilvl w:val="0"/>
          <w:numId w:val="3"/>
        </w:numPr>
        <w:spacing w:before="140"/>
      </w:pPr>
      <w:r>
        <w:t>Računovodski strokovnjak se ravna po vsaki zahtevi tega MSS</w:t>
      </w:r>
      <w:r w:rsidR="00135D46">
        <w:t>-ja</w:t>
      </w:r>
      <w:r>
        <w:t xml:space="preserve">, razen kadar posamezna zahteva ni </w:t>
      </w:r>
      <w:r w:rsidR="004A71A6">
        <w:t>ustrez</w:t>
      </w:r>
      <w:r>
        <w:t xml:space="preserve">na za posel kompiliranja, na primer če </w:t>
      </w:r>
      <w:r w:rsidR="00025EA6">
        <w:t xml:space="preserve">v poslu ni </w:t>
      </w:r>
      <w:r>
        <w:t xml:space="preserve">okoliščin, na katere se </w:t>
      </w:r>
      <w:r w:rsidR="00025EA6">
        <w:t xml:space="preserve">zahteva </w:t>
      </w:r>
      <w:r>
        <w:t>nanaša.</w:t>
      </w:r>
    </w:p>
    <w:p w14:paraId="36D0A788" w14:textId="77777777" w:rsidR="002B26DB" w:rsidRDefault="002B26DB" w:rsidP="00486E41">
      <w:pPr>
        <w:numPr>
          <w:ilvl w:val="0"/>
          <w:numId w:val="3"/>
        </w:numPr>
        <w:spacing w:before="140"/>
      </w:pPr>
      <w:r>
        <w:t>Računovodski strokovnjak ne sme izraziti skladnosti s tem MSS</w:t>
      </w:r>
      <w:r w:rsidR="00135D46">
        <w:t>-jem</w:t>
      </w:r>
      <w:r>
        <w:t>, če ni ravnal po vseh zahtevah tega MSS</w:t>
      </w:r>
      <w:r w:rsidR="00135D46">
        <w:t>-ja</w:t>
      </w:r>
      <w:r>
        <w:t>, ki se nanašajo na posel kompiliranja.</w:t>
      </w:r>
    </w:p>
    <w:p w14:paraId="7DB7E378" w14:textId="77777777" w:rsidR="004A71A6" w:rsidRPr="004A71A6" w:rsidRDefault="004A71A6" w:rsidP="004A71A6">
      <w:pPr>
        <w:spacing w:before="140"/>
        <w:rPr>
          <w:b/>
        </w:rPr>
      </w:pPr>
      <w:r w:rsidRPr="004A71A6">
        <w:rPr>
          <w:b/>
        </w:rPr>
        <w:t>Etične zahteve</w:t>
      </w:r>
    </w:p>
    <w:p w14:paraId="129E7559" w14:textId="35DF6794" w:rsidR="004A71A6" w:rsidRPr="004A71A6" w:rsidRDefault="004A71A6" w:rsidP="00486E41">
      <w:pPr>
        <w:numPr>
          <w:ilvl w:val="0"/>
          <w:numId w:val="3"/>
        </w:numPr>
        <w:spacing w:before="140"/>
      </w:pPr>
      <w:r>
        <w:t xml:space="preserve">Računovodski strokovnjak se ravna po ustreznih etičnih zahtevah </w:t>
      </w:r>
      <w:r w:rsidRPr="003E1D48">
        <w:rPr>
          <w:bCs/>
          <w:szCs w:val="22"/>
        </w:rPr>
        <w:t>(</w:t>
      </w:r>
      <w:r w:rsidR="003843D4">
        <w:rPr>
          <w:bCs/>
          <w:sz w:val="18"/>
          <w:szCs w:val="18"/>
        </w:rPr>
        <w:t>glej</w:t>
      </w:r>
      <w:r w:rsidRPr="003E1D48">
        <w:rPr>
          <w:bCs/>
          <w:sz w:val="18"/>
          <w:szCs w:val="18"/>
        </w:rPr>
        <w:t xml:space="preserve"> odstavk</w:t>
      </w:r>
      <w:r>
        <w:rPr>
          <w:bCs/>
          <w:sz w:val="18"/>
          <w:szCs w:val="18"/>
        </w:rPr>
        <w:t>e</w:t>
      </w:r>
      <w:r w:rsidRPr="003E1D48">
        <w:rPr>
          <w:bCs/>
          <w:sz w:val="18"/>
          <w:szCs w:val="18"/>
        </w:rPr>
        <w:t xml:space="preserve"> A</w:t>
      </w:r>
      <w:r>
        <w:rPr>
          <w:bCs/>
          <w:sz w:val="18"/>
          <w:szCs w:val="18"/>
        </w:rPr>
        <w:t>19</w:t>
      </w:r>
      <w:r w:rsidRPr="003E1D48">
        <w:rPr>
          <w:bCs/>
          <w:sz w:val="18"/>
          <w:szCs w:val="18"/>
        </w:rPr>
        <w:t>–</w:t>
      </w:r>
      <w:r>
        <w:rPr>
          <w:bCs/>
          <w:sz w:val="18"/>
          <w:szCs w:val="18"/>
        </w:rPr>
        <w:t>A21</w:t>
      </w:r>
      <w:r w:rsidR="00DE0DE0">
        <w:rPr>
          <w:bCs/>
          <w:sz w:val="18"/>
          <w:szCs w:val="18"/>
        </w:rPr>
        <w:t>e</w:t>
      </w:r>
      <w:r w:rsidRPr="003E1D48">
        <w:rPr>
          <w:bCs/>
          <w:szCs w:val="22"/>
        </w:rPr>
        <w:t>)</w:t>
      </w:r>
      <w:r w:rsidR="00EA4B94">
        <w:rPr>
          <w:bCs/>
          <w:szCs w:val="22"/>
        </w:rPr>
        <w:t>.</w:t>
      </w:r>
    </w:p>
    <w:p w14:paraId="64088975" w14:textId="77777777" w:rsidR="004A71A6" w:rsidRPr="004A71A6" w:rsidRDefault="00041400" w:rsidP="004A71A6">
      <w:pPr>
        <w:spacing w:before="140"/>
        <w:rPr>
          <w:b/>
        </w:rPr>
      </w:pPr>
      <w:r>
        <w:rPr>
          <w:b/>
          <w:bCs/>
          <w:szCs w:val="22"/>
        </w:rPr>
        <w:t>Strokovna</w:t>
      </w:r>
      <w:r w:rsidR="004A71A6" w:rsidRPr="004A71A6">
        <w:rPr>
          <w:b/>
          <w:bCs/>
          <w:szCs w:val="22"/>
        </w:rPr>
        <w:t xml:space="preserve"> presoja</w:t>
      </w:r>
    </w:p>
    <w:p w14:paraId="368E3B33" w14:textId="491F7542" w:rsidR="004A71A6" w:rsidRPr="004A71A6" w:rsidRDefault="004A71A6" w:rsidP="00486E41">
      <w:pPr>
        <w:numPr>
          <w:ilvl w:val="0"/>
          <w:numId w:val="3"/>
        </w:numPr>
        <w:spacing w:before="140"/>
      </w:pPr>
      <w:r>
        <w:t xml:space="preserve">Računovodski strokovnjak uporablja pri </w:t>
      </w:r>
      <w:r w:rsidR="00025EA6">
        <w:t xml:space="preserve">izvajanju </w:t>
      </w:r>
      <w:r>
        <w:t xml:space="preserve">posla kompiliranja </w:t>
      </w:r>
      <w:r w:rsidR="00041400">
        <w:t>strokov</w:t>
      </w:r>
      <w:r>
        <w:t xml:space="preserve">no presojo </w:t>
      </w:r>
      <w:r w:rsidRPr="003E1D48">
        <w:rPr>
          <w:bCs/>
          <w:szCs w:val="22"/>
        </w:rPr>
        <w:t>(</w:t>
      </w:r>
      <w:r w:rsidR="003843D4">
        <w:rPr>
          <w:bCs/>
          <w:sz w:val="18"/>
          <w:szCs w:val="18"/>
        </w:rPr>
        <w:t>glej</w:t>
      </w:r>
      <w:r w:rsidRPr="003E1D48">
        <w:rPr>
          <w:bCs/>
          <w:sz w:val="18"/>
          <w:szCs w:val="18"/>
        </w:rPr>
        <w:t xml:space="preserve"> odstavk</w:t>
      </w:r>
      <w:r>
        <w:rPr>
          <w:bCs/>
          <w:sz w:val="18"/>
          <w:szCs w:val="18"/>
        </w:rPr>
        <w:t>e</w:t>
      </w:r>
      <w:r w:rsidRPr="003E1D48">
        <w:rPr>
          <w:bCs/>
          <w:sz w:val="18"/>
          <w:szCs w:val="18"/>
        </w:rPr>
        <w:t xml:space="preserve"> A</w:t>
      </w:r>
      <w:r>
        <w:rPr>
          <w:bCs/>
          <w:sz w:val="18"/>
          <w:szCs w:val="18"/>
        </w:rPr>
        <w:t>22</w:t>
      </w:r>
      <w:r w:rsidRPr="003E1D48">
        <w:rPr>
          <w:bCs/>
          <w:sz w:val="18"/>
          <w:szCs w:val="18"/>
        </w:rPr>
        <w:t>–</w:t>
      </w:r>
      <w:r>
        <w:rPr>
          <w:bCs/>
          <w:sz w:val="18"/>
          <w:szCs w:val="18"/>
        </w:rPr>
        <w:t>A24</w:t>
      </w:r>
      <w:r w:rsidRPr="003E1D48">
        <w:rPr>
          <w:bCs/>
          <w:szCs w:val="22"/>
        </w:rPr>
        <w:t>)</w:t>
      </w:r>
      <w:r w:rsidR="00EA4B94">
        <w:rPr>
          <w:bCs/>
          <w:szCs w:val="22"/>
        </w:rPr>
        <w:t>.</w:t>
      </w:r>
    </w:p>
    <w:p w14:paraId="0981EA5F" w14:textId="77777777" w:rsidR="004A71A6" w:rsidRPr="004A71A6" w:rsidRDefault="004A71A6" w:rsidP="004A71A6">
      <w:pPr>
        <w:spacing w:before="140"/>
        <w:rPr>
          <w:b/>
        </w:rPr>
      </w:pPr>
      <w:r w:rsidRPr="004A71A6">
        <w:rPr>
          <w:b/>
        </w:rPr>
        <w:t>Zagotavljanje kakovosti glede na raven posla</w:t>
      </w:r>
    </w:p>
    <w:p w14:paraId="580905FE" w14:textId="77777777" w:rsidR="004A71A6" w:rsidRDefault="004A71A6" w:rsidP="00486E41">
      <w:pPr>
        <w:numPr>
          <w:ilvl w:val="0"/>
          <w:numId w:val="3"/>
        </w:numPr>
        <w:spacing w:before="140"/>
      </w:pPr>
      <w:r>
        <w:t>Partner, zadolžen za posel, odgovarja za:</w:t>
      </w:r>
    </w:p>
    <w:p w14:paraId="6D37C60D" w14:textId="77777777" w:rsidR="004A71A6" w:rsidRDefault="0065061C" w:rsidP="00854BD4">
      <w:pPr>
        <w:numPr>
          <w:ilvl w:val="0"/>
          <w:numId w:val="10"/>
        </w:numPr>
        <w:tabs>
          <w:tab w:val="clear" w:pos="1363"/>
          <w:tab w:val="num" w:pos="851"/>
        </w:tabs>
        <w:spacing w:before="140"/>
        <w:ind w:left="851" w:hanging="425"/>
      </w:pPr>
      <w:r>
        <w:t>celo</w:t>
      </w:r>
      <w:r w:rsidR="00B14C1B">
        <w:t>vito</w:t>
      </w:r>
      <w:r>
        <w:t xml:space="preserve"> kakovost vsakega posla kompiliranja, ki ga prevzame, in</w:t>
      </w:r>
    </w:p>
    <w:p w14:paraId="0FB5C654" w14:textId="41A77D0E" w:rsidR="0065061C" w:rsidRDefault="005C1FFC" w:rsidP="00854BD4">
      <w:pPr>
        <w:numPr>
          <w:ilvl w:val="0"/>
          <w:numId w:val="10"/>
        </w:numPr>
        <w:tabs>
          <w:tab w:val="clear" w:pos="1363"/>
          <w:tab w:val="num" w:pos="851"/>
        </w:tabs>
        <w:spacing w:before="140"/>
        <w:ind w:left="851" w:hanging="425"/>
      </w:pPr>
      <w:r>
        <w:t>opravljanje</w:t>
      </w:r>
      <w:r w:rsidR="008F5DA9">
        <w:t xml:space="preserve"> </w:t>
      </w:r>
      <w:r w:rsidR="00201F8E">
        <w:t xml:space="preserve">posla v skladu z usmeritvami in postopki za </w:t>
      </w:r>
      <w:r>
        <w:t>obvladovanje</w:t>
      </w:r>
      <w:r w:rsidR="00201F8E">
        <w:t xml:space="preserve"> kakovosti v podjetju, s tem da </w:t>
      </w:r>
      <w:r w:rsidR="00201F8E" w:rsidRPr="003E1D48">
        <w:rPr>
          <w:bCs/>
          <w:szCs w:val="22"/>
        </w:rPr>
        <w:t>(</w:t>
      </w:r>
      <w:r w:rsidR="003843D4">
        <w:rPr>
          <w:bCs/>
          <w:sz w:val="18"/>
          <w:szCs w:val="18"/>
        </w:rPr>
        <w:t>glej</w:t>
      </w:r>
      <w:r w:rsidR="00201F8E" w:rsidRPr="003E1D48">
        <w:rPr>
          <w:bCs/>
          <w:sz w:val="18"/>
          <w:szCs w:val="18"/>
        </w:rPr>
        <w:t xml:space="preserve"> odstav</w:t>
      </w:r>
      <w:r w:rsidR="00201F8E">
        <w:rPr>
          <w:bCs/>
          <w:sz w:val="18"/>
          <w:szCs w:val="18"/>
        </w:rPr>
        <w:t>e</w:t>
      </w:r>
      <w:r w:rsidR="00201F8E" w:rsidRPr="003E1D48">
        <w:rPr>
          <w:bCs/>
          <w:sz w:val="18"/>
          <w:szCs w:val="18"/>
        </w:rPr>
        <w:t>k A</w:t>
      </w:r>
      <w:r w:rsidR="00201F8E">
        <w:rPr>
          <w:bCs/>
          <w:sz w:val="18"/>
          <w:szCs w:val="18"/>
        </w:rPr>
        <w:t>25</w:t>
      </w:r>
      <w:r w:rsidR="00201F8E" w:rsidRPr="003E1D48">
        <w:rPr>
          <w:bCs/>
          <w:szCs w:val="22"/>
        </w:rPr>
        <w:t>)</w:t>
      </w:r>
      <w:r w:rsidR="001F162B">
        <w:rPr>
          <w:bCs/>
          <w:szCs w:val="22"/>
        </w:rPr>
        <w:t>:</w:t>
      </w:r>
    </w:p>
    <w:p w14:paraId="4B8643AE" w14:textId="73E1491E" w:rsidR="00201F8E" w:rsidRDefault="00823765" w:rsidP="00823765">
      <w:pPr>
        <w:numPr>
          <w:ilvl w:val="1"/>
          <w:numId w:val="10"/>
        </w:numPr>
        <w:tabs>
          <w:tab w:val="clear" w:pos="1477"/>
        </w:tabs>
        <w:spacing w:before="140"/>
        <w:ind w:left="1135" w:hanging="284"/>
      </w:pPr>
      <w:r>
        <w:t xml:space="preserve">  </w:t>
      </w:r>
      <w:r w:rsidR="00201F8E">
        <w:t>upošteva ustrezne postopke v zvezi s spreje</w:t>
      </w:r>
      <w:r w:rsidR="005C1FFC">
        <w:t>mom</w:t>
      </w:r>
      <w:r w:rsidR="00201F8E">
        <w:t xml:space="preserve"> in nadaljevanjem posl</w:t>
      </w:r>
      <w:r w:rsidR="005C1FFC">
        <w:t>ov</w:t>
      </w:r>
      <w:r w:rsidR="00201F8E">
        <w:t xml:space="preserve"> in </w:t>
      </w:r>
      <w:r>
        <w:t>razmerij</w:t>
      </w:r>
      <w:r w:rsidR="00201F8E">
        <w:t xml:space="preserve"> s strankami </w:t>
      </w:r>
      <w:r w:rsidR="00201F8E" w:rsidRPr="003E1D48">
        <w:rPr>
          <w:bCs/>
          <w:szCs w:val="22"/>
        </w:rPr>
        <w:t>(</w:t>
      </w:r>
      <w:r w:rsidR="003843D4">
        <w:rPr>
          <w:bCs/>
          <w:sz w:val="18"/>
          <w:szCs w:val="18"/>
        </w:rPr>
        <w:t>glej</w:t>
      </w:r>
      <w:r w:rsidR="00201F8E" w:rsidRPr="003E1D48">
        <w:rPr>
          <w:bCs/>
          <w:sz w:val="18"/>
          <w:szCs w:val="18"/>
        </w:rPr>
        <w:t xml:space="preserve"> odstav</w:t>
      </w:r>
      <w:r w:rsidR="00201F8E">
        <w:rPr>
          <w:bCs/>
          <w:sz w:val="18"/>
          <w:szCs w:val="18"/>
        </w:rPr>
        <w:t>e</w:t>
      </w:r>
      <w:r w:rsidR="00201F8E" w:rsidRPr="003E1D48">
        <w:rPr>
          <w:bCs/>
          <w:sz w:val="18"/>
          <w:szCs w:val="18"/>
        </w:rPr>
        <w:t>k A</w:t>
      </w:r>
      <w:r w:rsidR="00201F8E">
        <w:rPr>
          <w:bCs/>
          <w:sz w:val="18"/>
          <w:szCs w:val="18"/>
        </w:rPr>
        <w:t>26</w:t>
      </w:r>
      <w:r w:rsidR="00201F8E" w:rsidRPr="003E1D48">
        <w:rPr>
          <w:bCs/>
          <w:szCs w:val="22"/>
        </w:rPr>
        <w:t>)</w:t>
      </w:r>
      <w:r w:rsidR="00EA4B94">
        <w:rPr>
          <w:bCs/>
          <w:szCs w:val="22"/>
        </w:rPr>
        <w:t>;</w:t>
      </w:r>
    </w:p>
    <w:p w14:paraId="78DF48C4" w14:textId="77777777" w:rsidR="00201F8E" w:rsidRDefault="00823765" w:rsidP="00823765">
      <w:pPr>
        <w:numPr>
          <w:ilvl w:val="1"/>
          <w:numId w:val="10"/>
        </w:numPr>
        <w:tabs>
          <w:tab w:val="clear" w:pos="1477"/>
          <w:tab w:val="num" w:pos="851"/>
        </w:tabs>
        <w:spacing w:before="140"/>
        <w:ind w:left="1135" w:hanging="284"/>
      </w:pPr>
      <w:r>
        <w:t xml:space="preserve"> </w:t>
      </w:r>
      <w:r w:rsidR="00B14C1B">
        <w:t>se prepriča, da ima delovna skupina za posel kot celota ustrezn</w:t>
      </w:r>
      <w:r w:rsidR="007165CD">
        <w:t>a</w:t>
      </w:r>
      <w:r w:rsidR="00B14C1B">
        <w:t xml:space="preserve"> znanja in </w:t>
      </w:r>
      <w:r>
        <w:t>sposobnosti</w:t>
      </w:r>
      <w:r w:rsidR="00B14C1B">
        <w:t xml:space="preserve"> za </w:t>
      </w:r>
      <w:r>
        <w:t>opravljanje</w:t>
      </w:r>
      <w:r w:rsidR="00B14C1B">
        <w:t xml:space="preserve"> posla kompiliranja;</w:t>
      </w:r>
    </w:p>
    <w:p w14:paraId="28F79040" w14:textId="553D0286" w:rsidR="00B14C1B" w:rsidRPr="00B14C1B" w:rsidRDefault="00E10906" w:rsidP="00823765">
      <w:pPr>
        <w:numPr>
          <w:ilvl w:val="1"/>
          <w:numId w:val="10"/>
        </w:numPr>
        <w:tabs>
          <w:tab w:val="clear" w:pos="1477"/>
          <w:tab w:val="num" w:pos="851"/>
        </w:tabs>
        <w:spacing w:before="140"/>
        <w:ind w:left="1135" w:hanging="284"/>
      </w:pPr>
      <w:r>
        <w:t xml:space="preserve"> </w:t>
      </w:r>
      <w:bookmarkStart w:id="1" w:name="_Hlk71094896"/>
      <w:r w:rsidR="00B14C1B">
        <w:t xml:space="preserve">je pozoren na znake </w:t>
      </w:r>
      <w:r w:rsidR="008E29E4">
        <w:t xml:space="preserve">kršitev </w:t>
      </w:r>
      <w:r w:rsidR="00B14C1B">
        <w:t xml:space="preserve">ustreznih etičnih zahtev s strani članov delovne skupine za posel in določi primerne ukrepe, </w:t>
      </w:r>
      <w:r w:rsidR="008E29E4">
        <w:t>če partner, zadolžen za posel, izve za zadeve, ki kažejo</w:t>
      </w:r>
      <w:r w:rsidR="00B14C1B">
        <w:t xml:space="preserve">, da </w:t>
      </w:r>
      <w:r w:rsidR="00E30BCC">
        <w:t xml:space="preserve">so </w:t>
      </w:r>
      <w:r w:rsidR="00B14C1B">
        <w:t xml:space="preserve">člani delovne skupine za posel </w:t>
      </w:r>
      <w:r w:rsidR="00E30BCC">
        <w:t xml:space="preserve">kršili </w:t>
      </w:r>
      <w:r w:rsidR="00B14C1B">
        <w:t>ustrezn</w:t>
      </w:r>
      <w:r w:rsidR="00E30BCC">
        <w:t>e</w:t>
      </w:r>
      <w:r w:rsidR="00B14C1B">
        <w:t xml:space="preserve"> etičn</w:t>
      </w:r>
      <w:r w:rsidR="00E30BCC">
        <w:t>e</w:t>
      </w:r>
      <w:r w:rsidR="00B14C1B">
        <w:t xml:space="preserve"> zahtev</w:t>
      </w:r>
      <w:r w:rsidR="00E30BCC">
        <w:t>e</w:t>
      </w:r>
      <w:r w:rsidR="00B14C1B">
        <w:t xml:space="preserve"> </w:t>
      </w:r>
      <w:r w:rsidR="00B14C1B" w:rsidRPr="003E1D48">
        <w:rPr>
          <w:bCs/>
          <w:szCs w:val="22"/>
        </w:rPr>
        <w:t>(</w:t>
      </w:r>
      <w:r w:rsidR="003843D4">
        <w:rPr>
          <w:bCs/>
          <w:sz w:val="18"/>
          <w:szCs w:val="18"/>
        </w:rPr>
        <w:t>glej</w:t>
      </w:r>
      <w:r w:rsidR="00B14C1B" w:rsidRPr="003E1D48">
        <w:rPr>
          <w:bCs/>
          <w:sz w:val="18"/>
          <w:szCs w:val="18"/>
        </w:rPr>
        <w:t xml:space="preserve"> odstav</w:t>
      </w:r>
      <w:r w:rsidR="00B14C1B">
        <w:rPr>
          <w:bCs/>
          <w:sz w:val="18"/>
          <w:szCs w:val="18"/>
        </w:rPr>
        <w:t>e</w:t>
      </w:r>
      <w:r w:rsidR="00B14C1B" w:rsidRPr="003E1D48">
        <w:rPr>
          <w:bCs/>
          <w:sz w:val="18"/>
          <w:szCs w:val="18"/>
        </w:rPr>
        <w:t>k A</w:t>
      </w:r>
      <w:r w:rsidR="00B14C1B">
        <w:rPr>
          <w:bCs/>
          <w:sz w:val="18"/>
          <w:szCs w:val="18"/>
        </w:rPr>
        <w:t>27</w:t>
      </w:r>
      <w:r w:rsidR="00B14C1B" w:rsidRPr="003E1D48">
        <w:rPr>
          <w:bCs/>
          <w:szCs w:val="22"/>
        </w:rPr>
        <w:t>)</w:t>
      </w:r>
      <w:r w:rsidR="00EA4B94">
        <w:rPr>
          <w:bCs/>
          <w:szCs w:val="22"/>
        </w:rPr>
        <w:t>;</w:t>
      </w:r>
    </w:p>
    <w:bookmarkEnd w:id="1"/>
    <w:p w14:paraId="3C65A345" w14:textId="77777777" w:rsidR="00B14C1B" w:rsidRDefault="00BA485F" w:rsidP="00823765">
      <w:pPr>
        <w:numPr>
          <w:ilvl w:val="1"/>
          <w:numId w:val="10"/>
        </w:numPr>
        <w:tabs>
          <w:tab w:val="clear" w:pos="1477"/>
          <w:tab w:val="num" w:pos="851"/>
        </w:tabs>
        <w:spacing w:before="140"/>
        <w:ind w:left="1135" w:hanging="284"/>
      </w:pPr>
      <w:r>
        <w:t xml:space="preserve">usmerja, nadzoruje in </w:t>
      </w:r>
      <w:r w:rsidR="00823765">
        <w:t>opravlja</w:t>
      </w:r>
      <w:r>
        <w:t xml:space="preserve"> posel v skladu s strokovnimi standardi </w:t>
      </w:r>
      <w:r w:rsidR="00823765">
        <w:t>ter</w:t>
      </w:r>
      <w:r>
        <w:t xml:space="preserve"> </w:t>
      </w:r>
      <w:r w:rsidR="001F162B">
        <w:t xml:space="preserve">z </w:t>
      </w:r>
      <w:r w:rsidR="00823765">
        <w:t>ustreznimi</w:t>
      </w:r>
      <w:r>
        <w:t xml:space="preserve"> zakonskimi zahtevami in drugimi predpisi</w:t>
      </w:r>
      <w:r w:rsidR="001F162B">
        <w:t>;</w:t>
      </w:r>
      <w:r>
        <w:t xml:space="preserve"> </w:t>
      </w:r>
    </w:p>
    <w:p w14:paraId="22355480" w14:textId="77777777" w:rsidR="00BA485F" w:rsidRDefault="00823765" w:rsidP="00823765">
      <w:pPr>
        <w:numPr>
          <w:ilvl w:val="1"/>
          <w:numId w:val="10"/>
        </w:numPr>
        <w:tabs>
          <w:tab w:val="clear" w:pos="1477"/>
          <w:tab w:val="num" w:pos="851"/>
        </w:tabs>
        <w:spacing w:before="140"/>
        <w:ind w:left="1135" w:hanging="284"/>
      </w:pPr>
      <w:r>
        <w:t xml:space="preserve"> </w:t>
      </w:r>
      <w:r w:rsidR="00BA485F">
        <w:t>prevzame odgovornost za hranjenje ustrezne dokumentacije posla.</w:t>
      </w:r>
    </w:p>
    <w:p w14:paraId="72F78272" w14:textId="77777777" w:rsidR="0065061C" w:rsidRPr="00BA485F" w:rsidRDefault="00BA485F" w:rsidP="00BA485F">
      <w:pPr>
        <w:spacing w:before="140"/>
        <w:rPr>
          <w:b/>
        </w:rPr>
      </w:pPr>
      <w:r w:rsidRPr="00BA485F">
        <w:rPr>
          <w:b/>
        </w:rPr>
        <w:t>Spreje</w:t>
      </w:r>
      <w:r w:rsidR="00823765">
        <w:rPr>
          <w:b/>
        </w:rPr>
        <w:t>m</w:t>
      </w:r>
      <w:r w:rsidRPr="00BA485F">
        <w:rPr>
          <w:b/>
        </w:rPr>
        <w:t xml:space="preserve"> in nadaljevanje posla</w:t>
      </w:r>
    </w:p>
    <w:p w14:paraId="1C54485A" w14:textId="77777777" w:rsidR="0065061C" w:rsidRPr="001824C8" w:rsidRDefault="00BA485F" w:rsidP="00BA485F">
      <w:pPr>
        <w:spacing w:before="140"/>
        <w:rPr>
          <w:i/>
        </w:rPr>
      </w:pPr>
      <w:r w:rsidRPr="001824C8">
        <w:rPr>
          <w:i/>
        </w:rPr>
        <w:t xml:space="preserve">Nadaljevanje </w:t>
      </w:r>
      <w:r w:rsidR="00823765">
        <w:rPr>
          <w:i/>
        </w:rPr>
        <w:t>razmerij</w:t>
      </w:r>
      <w:r w:rsidRPr="001824C8">
        <w:rPr>
          <w:i/>
        </w:rPr>
        <w:t xml:space="preserve"> s strankami, spreje</w:t>
      </w:r>
      <w:r w:rsidR="00823765">
        <w:rPr>
          <w:i/>
        </w:rPr>
        <w:t>m</w:t>
      </w:r>
      <w:r w:rsidRPr="001824C8">
        <w:rPr>
          <w:i/>
        </w:rPr>
        <w:t xml:space="preserve"> posla in </w:t>
      </w:r>
      <w:r w:rsidR="001824C8" w:rsidRPr="001824C8">
        <w:rPr>
          <w:i/>
        </w:rPr>
        <w:t>dogovarjanje o pogojih za posel</w:t>
      </w:r>
    </w:p>
    <w:p w14:paraId="68685EC3" w14:textId="77777777" w:rsidR="0065061C" w:rsidRDefault="008B6444" w:rsidP="00F21843">
      <w:pPr>
        <w:numPr>
          <w:ilvl w:val="0"/>
          <w:numId w:val="3"/>
        </w:numPr>
        <w:spacing w:before="140"/>
      </w:pPr>
      <w:r>
        <w:t xml:space="preserve">Računovodski strokovnjak ne sprejme posla, če se </w:t>
      </w:r>
      <w:r w:rsidR="00BF359B">
        <w:t xml:space="preserve">s poslovodstvom in z naročnikom, če je to druga oseba, </w:t>
      </w:r>
      <w:r>
        <w:t xml:space="preserve">ni </w:t>
      </w:r>
      <w:r w:rsidR="00BF359B">
        <w:t xml:space="preserve">dogovoril </w:t>
      </w:r>
      <w:r>
        <w:t>o pogojih posla</w:t>
      </w:r>
      <w:r w:rsidR="00BF359B">
        <w:t>,</w:t>
      </w:r>
      <w:r>
        <w:t xml:space="preserve"> med drugim tudi o:</w:t>
      </w:r>
    </w:p>
    <w:p w14:paraId="07085648" w14:textId="333ED9B5" w:rsidR="00566B9C" w:rsidRDefault="008B6444" w:rsidP="00F21843">
      <w:pPr>
        <w:numPr>
          <w:ilvl w:val="0"/>
          <w:numId w:val="11"/>
        </w:numPr>
        <w:tabs>
          <w:tab w:val="clear" w:pos="1363"/>
        </w:tabs>
        <w:spacing w:before="140"/>
        <w:ind w:left="511" w:hanging="227"/>
      </w:pPr>
      <w:r>
        <w:t xml:space="preserve">predvideni uporabi in </w:t>
      </w:r>
      <w:r w:rsidR="00BF359B">
        <w:t>distribuiranju</w:t>
      </w:r>
      <w:r>
        <w:t xml:space="preserve"> računovodskih informacij ter </w:t>
      </w:r>
      <w:r w:rsidR="00BF359B">
        <w:t>kakršnihkoli</w:t>
      </w:r>
      <w:r>
        <w:t xml:space="preserve"> omejitvah uporabe ali </w:t>
      </w:r>
      <w:r w:rsidR="00BF359B">
        <w:t>distribuiranja</w:t>
      </w:r>
      <w:r>
        <w:t xml:space="preserve">, kadar je to </w:t>
      </w:r>
      <w:r w:rsidR="00B8664A">
        <w:t>primerno</w:t>
      </w:r>
      <w:r>
        <w:t xml:space="preserve"> </w:t>
      </w:r>
      <w:r w:rsidRPr="003E1D48">
        <w:rPr>
          <w:bCs/>
          <w:szCs w:val="22"/>
        </w:rPr>
        <w:t>(</w:t>
      </w:r>
      <w:r w:rsidR="003843D4">
        <w:rPr>
          <w:bCs/>
          <w:sz w:val="18"/>
          <w:szCs w:val="18"/>
        </w:rPr>
        <w:t>glej</w:t>
      </w:r>
      <w:r w:rsidRPr="003E1D48">
        <w:rPr>
          <w:bCs/>
          <w:sz w:val="18"/>
          <w:szCs w:val="18"/>
        </w:rPr>
        <w:t xml:space="preserve"> odstavk</w:t>
      </w:r>
      <w:r w:rsidR="00566B9C">
        <w:rPr>
          <w:bCs/>
          <w:sz w:val="18"/>
          <w:szCs w:val="18"/>
        </w:rPr>
        <w:t>e</w:t>
      </w:r>
      <w:r w:rsidRPr="003E1D48">
        <w:rPr>
          <w:bCs/>
          <w:sz w:val="18"/>
          <w:szCs w:val="18"/>
        </w:rPr>
        <w:t xml:space="preserve"> A</w:t>
      </w:r>
      <w:r>
        <w:rPr>
          <w:bCs/>
          <w:sz w:val="18"/>
          <w:szCs w:val="18"/>
        </w:rPr>
        <w:t>20, A28</w:t>
      </w:r>
      <w:r>
        <w:rPr>
          <w:bCs/>
          <w:sz w:val="18"/>
          <w:szCs w:val="18"/>
        </w:rPr>
        <w:sym w:font="Symbol" w:char="F02D"/>
      </w:r>
      <w:r>
        <w:rPr>
          <w:bCs/>
          <w:sz w:val="18"/>
          <w:szCs w:val="18"/>
        </w:rPr>
        <w:t>A29, A32</w:t>
      </w:r>
      <w:r>
        <w:rPr>
          <w:bCs/>
          <w:sz w:val="18"/>
          <w:szCs w:val="18"/>
        </w:rPr>
        <w:sym w:font="Symbol" w:char="F02D"/>
      </w:r>
      <w:r>
        <w:rPr>
          <w:bCs/>
          <w:sz w:val="18"/>
          <w:szCs w:val="18"/>
        </w:rPr>
        <w:t>A33</w:t>
      </w:r>
      <w:r w:rsidRPr="003E1D48">
        <w:rPr>
          <w:bCs/>
          <w:szCs w:val="22"/>
        </w:rPr>
        <w:t>)</w:t>
      </w:r>
      <w:r w:rsidR="00EA4B94">
        <w:rPr>
          <w:bCs/>
          <w:szCs w:val="22"/>
        </w:rPr>
        <w:t>;</w:t>
      </w:r>
    </w:p>
    <w:p w14:paraId="65E2A9CC" w14:textId="0A5C3351" w:rsidR="00566B9C" w:rsidRDefault="00566B9C" w:rsidP="00BF359B">
      <w:pPr>
        <w:numPr>
          <w:ilvl w:val="0"/>
          <w:numId w:val="11"/>
        </w:numPr>
        <w:tabs>
          <w:tab w:val="clear" w:pos="1363"/>
        </w:tabs>
        <w:spacing w:before="140"/>
        <w:ind w:left="511" w:hanging="227"/>
      </w:pPr>
      <w:r>
        <w:t xml:space="preserve">opredelitvi primernega okvira računovodskega poročanja </w:t>
      </w:r>
      <w:r w:rsidRPr="003E1D48">
        <w:rPr>
          <w:bCs/>
          <w:szCs w:val="22"/>
        </w:rPr>
        <w:t>(</w:t>
      </w:r>
      <w:r w:rsidR="003843D4">
        <w:rPr>
          <w:bCs/>
          <w:sz w:val="18"/>
          <w:szCs w:val="18"/>
        </w:rPr>
        <w:t>glej</w:t>
      </w:r>
      <w:r w:rsidRPr="003E1D48">
        <w:rPr>
          <w:bCs/>
          <w:sz w:val="18"/>
          <w:szCs w:val="18"/>
        </w:rPr>
        <w:t xml:space="preserve"> odstavk</w:t>
      </w:r>
      <w:r>
        <w:rPr>
          <w:bCs/>
          <w:sz w:val="18"/>
          <w:szCs w:val="18"/>
        </w:rPr>
        <w:t>e</w:t>
      </w:r>
      <w:r w:rsidRPr="003E1D48">
        <w:rPr>
          <w:bCs/>
          <w:sz w:val="18"/>
          <w:szCs w:val="18"/>
        </w:rPr>
        <w:t xml:space="preserve"> A</w:t>
      </w:r>
      <w:r>
        <w:rPr>
          <w:bCs/>
          <w:sz w:val="18"/>
          <w:szCs w:val="18"/>
        </w:rPr>
        <w:t>20, A30</w:t>
      </w:r>
      <w:r>
        <w:rPr>
          <w:bCs/>
          <w:sz w:val="18"/>
          <w:szCs w:val="18"/>
        </w:rPr>
        <w:sym w:font="Symbol" w:char="F02D"/>
      </w:r>
      <w:r>
        <w:rPr>
          <w:bCs/>
          <w:sz w:val="18"/>
          <w:szCs w:val="18"/>
        </w:rPr>
        <w:t>A33</w:t>
      </w:r>
      <w:r w:rsidRPr="003E1D48">
        <w:rPr>
          <w:bCs/>
          <w:szCs w:val="22"/>
        </w:rPr>
        <w:t>)</w:t>
      </w:r>
      <w:r w:rsidR="00EA4B94">
        <w:rPr>
          <w:bCs/>
          <w:szCs w:val="22"/>
        </w:rPr>
        <w:t>;</w:t>
      </w:r>
    </w:p>
    <w:p w14:paraId="4398E64E" w14:textId="2032F2C2" w:rsidR="00566B9C" w:rsidRDefault="00566B9C" w:rsidP="00854BD4">
      <w:pPr>
        <w:numPr>
          <w:ilvl w:val="0"/>
          <w:numId w:val="11"/>
        </w:numPr>
        <w:tabs>
          <w:tab w:val="clear" w:pos="1363"/>
        </w:tabs>
        <w:spacing w:before="140"/>
        <w:ind w:left="709" w:hanging="425"/>
      </w:pPr>
      <w:r>
        <w:t xml:space="preserve">cilju in področju posla kompiliranja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20</w:t>
      </w:r>
      <w:r w:rsidRPr="003E1D48">
        <w:rPr>
          <w:bCs/>
          <w:szCs w:val="22"/>
        </w:rPr>
        <w:t>)</w:t>
      </w:r>
      <w:r w:rsidR="00EA4B94">
        <w:rPr>
          <w:bCs/>
          <w:szCs w:val="22"/>
        </w:rPr>
        <w:t>;</w:t>
      </w:r>
    </w:p>
    <w:p w14:paraId="5BC80717" w14:textId="47AACCEA" w:rsidR="00566B9C" w:rsidRPr="00566B9C" w:rsidRDefault="00566B9C" w:rsidP="00F21843">
      <w:pPr>
        <w:numPr>
          <w:ilvl w:val="0"/>
          <w:numId w:val="11"/>
        </w:numPr>
        <w:tabs>
          <w:tab w:val="clear" w:pos="1363"/>
        </w:tabs>
        <w:spacing w:before="140"/>
        <w:ind w:left="511" w:hanging="227"/>
      </w:pPr>
      <w:r>
        <w:t xml:space="preserve">odgovornosti računovodskega strokovnjaka, vključno z ravnanjem v skladu z ustreznimi etičnimi zahtevami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20</w:t>
      </w:r>
      <w:r w:rsidRPr="003E1D48">
        <w:rPr>
          <w:bCs/>
          <w:szCs w:val="22"/>
        </w:rPr>
        <w:t>)</w:t>
      </w:r>
      <w:r w:rsidR="00EA4B94">
        <w:rPr>
          <w:bCs/>
          <w:szCs w:val="22"/>
        </w:rPr>
        <w:t>;</w:t>
      </w:r>
    </w:p>
    <w:p w14:paraId="23C4E582" w14:textId="441B407A" w:rsidR="00566B9C" w:rsidRPr="00566B9C" w:rsidRDefault="00566B9C" w:rsidP="00F21843">
      <w:pPr>
        <w:numPr>
          <w:ilvl w:val="0"/>
          <w:numId w:val="11"/>
        </w:numPr>
        <w:tabs>
          <w:tab w:val="clear" w:pos="1363"/>
        </w:tabs>
        <w:spacing w:before="140"/>
        <w:ind w:left="511" w:hanging="227"/>
      </w:pPr>
      <w:r>
        <w:rPr>
          <w:bCs/>
          <w:szCs w:val="22"/>
        </w:rPr>
        <w:t xml:space="preserve">odgovornosti poslovodstva za </w:t>
      </w:r>
      <w:r w:rsidRPr="003E1D48">
        <w:rPr>
          <w:bCs/>
          <w:szCs w:val="22"/>
        </w:rPr>
        <w:t>(</w:t>
      </w:r>
      <w:r w:rsidR="003843D4">
        <w:rPr>
          <w:bCs/>
          <w:sz w:val="18"/>
          <w:szCs w:val="18"/>
        </w:rPr>
        <w:t>glej</w:t>
      </w:r>
      <w:r w:rsidRPr="003E1D48">
        <w:rPr>
          <w:bCs/>
          <w:sz w:val="18"/>
          <w:szCs w:val="18"/>
        </w:rPr>
        <w:t xml:space="preserve"> odstavk</w:t>
      </w:r>
      <w:r>
        <w:rPr>
          <w:bCs/>
          <w:sz w:val="18"/>
          <w:szCs w:val="18"/>
        </w:rPr>
        <w:t>e</w:t>
      </w:r>
      <w:r w:rsidRPr="003E1D48">
        <w:rPr>
          <w:bCs/>
          <w:sz w:val="18"/>
          <w:szCs w:val="18"/>
        </w:rPr>
        <w:t xml:space="preserve"> A</w:t>
      </w:r>
      <w:r>
        <w:rPr>
          <w:bCs/>
          <w:sz w:val="18"/>
          <w:szCs w:val="18"/>
        </w:rPr>
        <w:t>34</w:t>
      </w:r>
      <w:r>
        <w:rPr>
          <w:bCs/>
          <w:sz w:val="18"/>
          <w:szCs w:val="18"/>
        </w:rPr>
        <w:sym w:font="Symbol" w:char="F02D"/>
      </w:r>
      <w:r>
        <w:rPr>
          <w:bCs/>
          <w:sz w:val="18"/>
          <w:szCs w:val="18"/>
        </w:rPr>
        <w:t>A36</w:t>
      </w:r>
      <w:r w:rsidRPr="003E1D48">
        <w:rPr>
          <w:bCs/>
          <w:szCs w:val="22"/>
        </w:rPr>
        <w:t>)</w:t>
      </w:r>
      <w:r w:rsidR="00EA4B94">
        <w:rPr>
          <w:bCs/>
          <w:szCs w:val="22"/>
        </w:rPr>
        <w:t>:</w:t>
      </w:r>
    </w:p>
    <w:p w14:paraId="53A57222" w14:textId="77777777" w:rsidR="00566B9C" w:rsidRDefault="00566B9C" w:rsidP="00F21843">
      <w:pPr>
        <w:numPr>
          <w:ilvl w:val="1"/>
          <w:numId w:val="11"/>
        </w:numPr>
        <w:tabs>
          <w:tab w:val="clear" w:pos="1477"/>
          <w:tab w:val="num" w:pos="1134"/>
        </w:tabs>
        <w:spacing w:before="140"/>
        <w:ind w:left="1134" w:hanging="425"/>
      </w:pPr>
      <w:r>
        <w:t xml:space="preserve">računovodske informacije ter za njihovo pripravo in predstavitev v skladu z okvirom računovodskega poročanja, ki je sprejemljiv </w:t>
      </w:r>
      <w:r w:rsidR="00B8664A">
        <w:t>z vidika</w:t>
      </w:r>
      <w:r>
        <w:t xml:space="preserve"> predvidene uporabe računovodskih informacij in predvidenih uporabnikov;</w:t>
      </w:r>
    </w:p>
    <w:p w14:paraId="0D186E40" w14:textId="64855F63" w:rsidR="00566B9C" w:rsidRDefault="00566B9C" w:rsidP="00F21843">
      <w:pPr>
        <w:numPr>
          <w:ilvl w:val="1"/>
          <w:numId w:val="11"/>
        </w:numPr>
        <w:tabs>
          <w:tab w:val="clear" w:pos="1477"/>
          <w:tab w:val="left" w:pos="1134"/>
        </w:tabs>
        <w:spacing w:before="140"/>
        <w:ind w:left="1134" w:hanging="425"/>
      </w:pPr>
      <w:r>
        <w:t xml:space="preserve">točnost in popolnost evidenc, dokumentov, </w:t>
      </w:r>
      <w:r w:rsidR="001952E7">
        <w:t>pojasnil</w:t>
      </w:r>
      <w:r>
        <w:t xml:space="preserve"> in drugih informacij, ki jih poslovodstvo zagotovi za posel kompiliranja</w:t>
      </w:r>
      <w:r w:rsidR="00EA4B94">
        <w:t>;</w:t>
      </w:r>
      <w:r>
        <w:t xml:space="preserve"> in</w:t>
      </w:r>
    </w:p>
    <w:p w14:paraId="7D4A564D" w14:textId="5B3B96E6" w:rsidR="00566B9C" w:rsidRPr="00566B9C" w:rsidRDefault="00566B9C" w:rsidP="00B8664A">
      <w:pPr>
        <w:numPr>
          <w:ilvl w:val="1"/>
          <w:numId w:val="11"/>
        </w:numPr>
        <w:tabs>
          <w:tab w:val="clear" w:pos="1477"/>
          <w:tab w:val="num" w:pos="1134"/>
        </w:tabs>
        <w:spacing w:before="140"/>
        <w:ind w:left="1134" w:hanging="425"/>
      </w:pPr>
      <w:r>
        <w:t xml:space="preserve">presoje, ki so bile potrebne pri </w:t>
      </w:r>
      <w:r w:rsidR="00B8664A">
        <w:t xml:space="preserve">pripravi </w:t>
      </w:r>
      <w:r>
        <w:t>in predstavitvi računovodskih informacij, vključno s tistimi, za katere</w:t>
      </w:r>
      <w:r w:rsidR="00F21843">
        <w:t xml:space="preserve"> utegne</w:t>
      </w:r>
      <w:r>
        <w:t xml:space="preserve"> računovodski strokovnjak nudi</w:t>
      </w:r>
      <w:r w:rsidR="00F21843">
        <w:t xml:space="preserve">ti pomoč med </w:t>
      </w:r>
      <w:r>
        <w:t>posl</w:t>
      </w:r>
      <w:r w:rsidR="00F21843">
        <w:t>om</w:t>
      </w:r>
      <w:r>
        <w:t xml:space="preserve"> kompiliranja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22</w:t>
      </w:r>
      <w:r w:rsidRPr="003E1D48">
        <w:rPr>
          <w:bCs/>
          <w:szCs w:val="22"/>
        </w:rPr>
        <w:t>)</w:t>
      </w:r>
      <w:r w:rsidR="00EA4B94">
        <w:rPr>
          <w:bCs/>
          <w:szCs w:val="22"/>
        </w:rPr>
        <w:t>;</w:t>
      </w:r>
    </w:p>
    <w:p w14:paraId="27DDCC00" w14:textId="77777777" w:rsidR="00566B9C" w:rsidRPr="0065061C" w:rsidRDefault="00566B9C" w:rsidP="00F21843">
      <w:pPr>
        <w:numPr>
          <w:ilvl w:val="0"/>
          <w:numId w:val="11"/>
        </w:numPr>
        <w:tabs>
          <w:tab w:val="clear" w:pos="1363"/>
        </w:tabs>
        <w:spacing w:before="140"/>
        <w:ind w:left="511" w:hanging="227"/>
      </w:pPr>
      <w:r>
        <w:rPr>
          <w:bCs/>
          <w:szCs w:val="22"/>
        </w:rPr>
        <w:t>pričakovani obliki in vsebini poročila računovodskega strokovnjaka.</w:t>
      </w:r>
    </w:p>
    <w:p w14:paraId="02E7D194" w14:textId="3DE82889" w:rsidR="00BF504B" w:rsidRPr="00A578CA" w:rsidRDefault="00A578CA" w:rsidP="00F21843">
      <w:pPr>
        <w:numPr>
          <w:ilvl w:val="0"/>
          <w:numId w:val="3"/>
        </w:numPr>
        <w:tabs>
          <w:tab w:val="left" w:pos="340"/>
        </w:tabs>
        <w:spacing w:before="140"/>
      </w:pPr>
      <w:r>
        <w:t>Računovodski strokovnjak zapiše dogovorjene pogoje posla v listino o poslu ali v kako drugo primerno obliko pisne</w:t>
      </w:r>
      <w:r w:rsidR="00DC614B">
        <w:t>ga</w:t>
      </w:r>
      <w:r>
        <w:t xml:space="preserve"> </w:t>
      </w:r>
      <w:r w:rsidR="00DC614B">
        <w:t>dogovora</w:t>
      </w:r>
      <w:r w:rsidR="001F162B">
        <w:t>,</w:t>
      </w:r>
      <w:r>
        <w:t xml:space="preserve"> pred</w:t>
      </w:r>
      <w:r w:rsidR="00F21843">
        <w:t>en začne opravljati posel</w:t>
      </w:r>
      <w:r>
        <w:t xml:space="preserve"> </w:t>
      </w:r>
      <w:r w:rsidRPr="003E1D48">
        <w:rPr>
          <w:bCs/>
          <w:szCs w:val="22"/>
        </w:rPr>
        <w:t>(</w:t>
      </w:r>
      <w:r w:rsidR="003843D4">
        <w:rPr>
          <w:bCs/>
          <w:sz w:val="18"/>
          <w:szCs w:val="18"/>
        </w:rPr>
        <w:t>glej</w:t>
      </w:r>
      <w:r w:rsidRPr="003E1D48">
        <w:rPr>
          <w:bCs/>
          <w:sz w:val="18"/>
          <w:szCs w:val="18"/>
        </w:rPr>
        <w:t xml:space="preserve"> odstavk</w:t>
      </w:r>
      <w:r>
        <w:rPr>
          <w:bCs/>
          <w:sz w:val="18"/>
          <w:szCs w:val="18"/>
        </w:rPr>
        <w:t>e</w:t>
      </w:r>
      <w:r w:rsidRPr="003E1D48">
        <w:rPr>
          <w:bCs/>
          <w:sz w:val="18"/>
          <w:szCs w:val="18"/>
        </w:rPr>
        <w:t xml:space="preserve"> A</w:t>
      </w:r>
      <w:r>
        <w:rPr>
          <w:bCs/>
          <w:sz w:val="18"/>
          <w:szCs w:val="18"/>
        </w:rPr>
        <w:t>37</w:t>
      </w:r>
      <w:r>
        <w:rPr>
          <w:bCs/>
          <w:sz w:val="18"/>
          <w:szCs w:val="18"/>
        </w:rPr>
        <w:sym w:font="Symbol" w:char="F02D"/>
      </w:r>
      <w:r>
        <w:rPr>
          <w:bCs/>
          <w:sz w:val="18"/>
          <w:szCs w:val="18"/>
        </w:rPr>
        <w:t>A39</w:t>
      </w:r>
      <w:r w:rsidRPr="003E1D48">
        <w:rPr>
          <w:bCs/>
          <w:szCs w:val="22"/>
        </w:rPr>
        <w:t>)</w:t>
      </w:r>
      <w:r w:rsidR="00EA4B94">
        <w:rPr>
          <w:bCs/>
          <w:szCs w:val="22"/>
        </w:rPr>
        <w:t>.</w:t>
      </w:r>
    </w:p>
    <w:p w14:paraId="125FC960" w14:textId="77777777" w:rsidR="00A578CA" w:rsidRPr="00A578CA" w:rsidRDefault="00A578CA" w:rsidP="00A578CA">
      <w:pPr>
        <w:spacing w:before="100"/>
        <w:rPr>
          <w:i/>
        </w:rPr>
      </w:pPr>
      <w:r w:rsidRPr="00A578CA">
        <w:rPr>
          <w:i/>
        </w:rPr>
        <w:t>Ponavljajoči se posli</w:t>
      </w:r>
    </w:p>
    <w:p w14:paraId="7FBD1A9A" w14:textId="3E460D1B" w:rsidR="00A578CA" w:rsidRPr="00A578CA" w:rsidRDefault="00A578CA" w:rsidP="00E81FFA">
      <w:pPr>
        <w:numPr>
          <w:ilvl w:val="0"/>
          <w:numId w:val="3"/>
        </w:numPr>
        <w:spacing w:before="140"/>
      </w:pPr>
      <w:r>
        <w:t>Pri ponavljajočih se poslih kompiliranja računovodski strokovnjak oceni, ali okoliščine, vključno s spremembami v pre</w:t>
      </w:r>
      <w:r w:rsidR="00F21843">
        <w:t>sojah</w:t>
      </w:r>
      <w:r>
        <w:t xml:space="preserve"> o spreje</w:t>
      </w:r>
      <w:r w:rsidR="00F21843">
        <w:t>mu</w:t>
      </w:r>
      <w:r>
        <w:t xml:space="preserve"> posla, zahtevajo </w:t>
      </w:r>
      <w:r w:rsidR="00B8664A">
        <w:t xml:space="preserve">spremembo </w:t>
      </w:r>
      <w:r>
        <w:t xml:space="preserve">pogojev za posel </w:t>
      </w:r>
      <w:r w:rsidR="00B8664A">
        <w:t xml:space="preserve">in </w:t>
      </w:r>
      <w:r>
        <w:t xml:space="preserve">ali je </w:t>
      </w:r>
      <w:r w:rsidR="00B8664A">
        <w:t xml:space="preserve">treba </w:t>
      </w:r>
      <w:r>
        <w:t xml:space="preserve">poslovodstvo </w:t>
      </w:r>
      <w:r w:rsidR="00F21843">
        <w:t>opozoriti</w:t>
      </w:r>
      <w:r w:rsidR="00B8664A">
        <w:t xml:space="preserve"> na </w:t>
      </w:r>
      <w:r>
        <w:t>obstoječ</w:t>
      </w:r>
      <w:r w:rsidR="00B8664A">
        <w:t>e</w:t>
      </w:r>
      <w:r>
        <w:t xml:space="preserve"> pogoje za posel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40</w:t>
      </w:r>
      <w:r w:rsidRPr="003E1D48">
        <w:rPr>
          <w:bCs/>
          <w:szCs w:val="22"/>
        </w:rPr>
        <w:t>)</w:t>
      </w:r>
      <w:r w:rsidR="00EA4B94">
        <w:rPr>
          <w:bCs/>
          <w:szCs w:val="22"/>
        </w:rPr>
        <w:t>.</w:t>
      </w:r>
    </w:p>
    <w:p w14:paraId="14B275AB" w14:textId="77777777" w:rsidR="00A578CA" w:rsidRPr="00FE4CF7" w:rsidRDefault="00FE4CF7" w:rsidP="00A578CA">
      <w:pPr>
        <w:spacing w:before="140"/>
        <w:rPr>
          <w:b/>
        </w:rPr>
      </w:pPr>
      <w:r w:rsidRPr="00FE4CF7">
        <w:rPr>
          <w:b/>
        </w:rPr>
        <w:t>Obveščanje poslovodstva in pristojnih za upravljanje</w:t>
      </w:r>
    </w:p>
    <w:p w14:paraId="1D58CE01" w14:textId="2F941FE4" w:rsidR="00A578CA" w:rsidRPr="003122D3" w:rsidRDefault="00B8664A" w:rsidP="00E81FFA">
      <w:pPr>
        <w:numPr>
          <w:ilvl w:val="0"/>
          <w:numId w:val="3"/>
        </w:numPr>
        <w:spacing w:before="140"/>
      </w:pPr>
      <w:r>
        <w:rPr>
          <w:bCs/>
          <w:szCs w:val="22"/>
        </w:rPr>
        <w:t xml:space="preserve">Med </w:t>
      </w:r>
      <w:r w:rsidR="008A5AB9">
        <w:rPr>
          <w:bCs/>
          <w:szCs w:val="22"/>
        </w:rPr>
        <w:t xml:space="preserve">opravljanjem </w:t>
      </w:r>
      <w:r w:rsidR="00D9723F">
        <w:rPr>
          <w:bCs/>
          <w:szCs w:val="22"/>
        </w:rPr>
        <w:t xml:space="preserve">posla kompiliranja </w:t>
      </w:r>
      <w:r>
        <w:rPr>
          <w:bCs/>
          <w:szCs w:val="22"/>
        </w:rPr>
        <w:t xml:space="preserve">računovodski strokovnjak </w:t>
      </w:r>
      <w:r w:rsidR="00D9723F">
        <w:rPr>
          <w:bCs/>
          <w:szCs w:val="22"/>
        </w:rPr>
        <w:t xml:space="preserve">pravočasno obvešča poslovodstvo ali pristojne za upravljanje, kjer je to primerno, o vseh zadevah v zvezi s poslom kompiliranja, ki so po strokovni presoji računovodskega strokovnjaka dovolj pomembne, da zaslužijo pozornost poslovodstva </w:t>
      </w:r>
      <w:r>
        <w:rPr>
          <w:bCs/>
          <w:szCs w:val="22"/>
        </w:rPr>
        <w:t xml:space="preserve">ali </w:t>
      </w:r>
      <w:r w:rsidR="00D9723F">
        <w:rPr>
          <w:bCs/>
          <w:szCs w:val="22"/>
        </w:rPr>
        <w:t xml:space="preserve">pristojnih za upravljanje </w:t>
      </w:r>
      <w:r w:rsidR="00D9723F" w:rsidRPr="003E1D48">
        <w:rPr>
          <w:bCs/>
          <w:szCs w:val="22"/>
        </w:rPr>
        <w:t>(</w:t>
      </w:r>
      <w:r w:rsidR="003843D4">
        <w:rPr>
          <w:bCs/>
          <w:sz w:val="18"/>
          <w:szCs w:val="18"/>
        </w:rPr>
        <w:t>glej</w:t>
      </w:r>
      <w:r w:rsidR="00D9723F" w:rsidRPr="003E1D48">
        <w:rPr>
          <w:bCs/>
          <w:sz w:val="18"/>
          <w:szCs w:val="18"/>
        </w:rPr>
        <w:t xml:space="preserve"> odstavk</w:t>
      </w:r>
      <w:r w:rsidR="00DE0DE0">
        <w:rPr>
          <w:bCs/>
          <w:sz w:val="18"/>
          <w:szCs w:val="18"/>
        </w:rPr>
        <w:t>a</w:t>
      </w:r>
      <w:r w:rsidR="00D9723F" w:rsidRPr="003E1D48">
        <w:rPr>
          <w:bCs/>
          <w:sz w:val="18"/>
          <w:szCs w:val="18"/>
        </w:rPr>
        <w:t xml:space="preserve"> A</w:t>
      </w:r>
      <w:r w:rsidR="00D9723F">
        <w:rPr>
          <w:bCs/>
          <w:sz w:val="18"/>
          <w:szCs w:val="18"/>
        </w:rPr>
        <w:t>41</w:t>
      </w:r>
      <w:r w:rsidR="00E554BC">
        <w:rPr>
          <w:bCs/>
          <w:sz w:val="18"/>
          <w:szCs w:val="18"/>
        </w:rPr>
        <w:t>–</w:t>
      </w:r>
      <w:r w:rsidR="00DE0DE0">
        <w:rPr>
          <w:bCs/>
          <w:sz w:val="18"/>
          <w:szCs w:val="18"/>
        </w:rPr>
        <w:t>A41a</w:t>
      </w:r>
      <w:r w:rsidR="00D9723F" w:rsidRPr="003E1D48">
        <w:rPr>
          <w:bCs/>
          <w:szCs w:val="22"/>
        </w:rPr>
        <w:t>)</w:t>
      </w:r>
      <w:r w:rsidR="00EA4B94">
        <w:rPr>
          <w:bCs/>
          <w:szCs w:val="22"/>
        </w:rPr>
        <w:t>.</w:t>
      </w:r>
    </w:p>
    <w:p w14:paraId="72E3CEA2" w14:textId="77777777" w:rsidR="003122D3" w:rsidRPr="003122D3" w:rsidRDefault="00AD39EE" w:rsidP="003122D3">
      <w:pPr>
        <w:spacing w:before="140"/>
        <w:rPr>
          <w:b/>
        </w:rPr>
      </w:pPr>
      <w:r>
        <w:rPr>
          <w:b/>
        </w:rPr>
        <w:br w:type="page"/>
      </w:r>
      <w:r w:rsidR="008A5AB9">
        <w:rPr>
          <w:b/>
        </w:rPr>
        <w:t>Opravljanje</w:t>
      </w:r>
      <w:r w:rsidR="00C0510C" w:rsidRPr="003122D3">
        <w:rPr>
          <w:b/>
        </w:rPr>
        <w:t xml:space="preserve"> </w:t>
      </w:r>
      <w:r w:rsidR="003122D3" w:rsidRPr="003122D3">
        <w:rPr>
          <w:b/>
        </w:rPr>
        <w:t>posla</w:t>
      </w:r>
    </w:p>
    <w:p w14:paraId="287B07A0" w14:textId="60983F33" w:rsidR="00A578CA" w:rsidRPr="003122D3" w:rsidRDefault="008A4CCB" w:rsidP="003122D3">
      <w:pPr>
        <w:spacing w:before="140"/>
        <w:rPr>
          <w:i/>
        </w:rPr>
      </w:pPr>
      <w:r>
        <w:rPr>
          <w:i/>
        </w:rPr>
        <w:t>Seznanjanje</w:t>
      </w:r>
      <w:r w:rsidR="003122D3" w:rsidRPr="003122D3">
        <w:rPr>
          <w:i/>
        </w:rPr>
        <w:t xml:space="preserve"> računovodskega strokovnjaka</w:t>
      </w:r>
      <w:r>
        <w:rPr>
          <w:i/>
        </w:rPr>
        <w:t xml:space="preserve"> s poslom</w:t>
      </w:r>
    </w:p>
    <w:p w14:paraId="12E058D3" w14:textId="009B267F" w:rsidR="00664396" w:rsidRPr="00664396" w:rsidRDefault="00B8664A" w:rsidP="00E81FFA">
      <w:pPr>
        <w:numPr>
          <w:ilvl w:val="0"/>
          <w:numId w:val="3"/>
        </w:numPr>
        <w:spacing w:before="140"/>
      </w:pPr>
      <w:r>
        <w:t xml:space="preserve">Da lahko </w:t>
      </w:r>
      <w:r w:rsidR="00653194">
        <w:t>opravlja</w:t>
      </w:r>
      <w:r>
        <w:t xml:space="preserve"> posel kompiliranja</w:t>
      </w:r>
      <w:r w:rsidR="008A5AB9">
        <w:t>,</w:t>
      </w:r>
      <w:r>
        <w:t xml:space="preserve"> </w:t>
      </w:r>
      <w:r w:rsidR="00704B81">
        <w:t xml:space="preserve">se </w:t>
      </w:r>
      <w:r>
        <w:t>mora r</w:t>
      </w:r>
      <w:r w:rsidR="00664396" w:rsidRPr="00664396">
        <w:t>ačunovod</w:t>
      </w:r>
      <w:r w:rsidR="00664396">
        <w:t>ski strokovnjak</w:t>
      </w:r>
      <w:r>
        <w:t xml:space="preserve"> dovolj dobro</w:t>
      </w:r>
      <w:r w:rsidR="00664396">
        <w:t xml:space="preserve"> </w:t>
      </w:r>
      <w:r w:rsidR="00704B81">
        <w:t xml:space="preserve">seznaniti z </w:t>
      </w:r>
      <w:r>
        <w:t>naslednj</w:t>
      </w:r>
      <w:r w:rsidR="00704B81">
        <w:t>imi</w:t>
      </w:r>
      <w:r>
        <w:t xml:space="preserve"> </w:t>
      </w:r>
      <w:r w:rsidR="00664396">
        <w:t>zadev</w:t>
      </w:r>
      <w:r w:rsidR="00704B81">
        <w:t>ami</w:t>
      </w:r>
      <w:r w:rsidR="00664396">
        <w:t xml:space="preserve"> </w:t>
      </w:r>
      <w:r w:rsidR="00664396" w:rsidRPr="003E1D48">
        <w:rPr>
          <w:bCs/>
          <w:szCs w:val="22"/>
        </w:rPr>
        <w:t>(</w:t>
      </w:r>
      <w:r w:rsidR="003843D4">
        <w:rPr>
          <w:bCs/>
          <w:sz w:val="18"/>
          <w:szCs w:val="18"/>
        </w:rPr>
        <w:t>glej</w:t>
      </w:r>
      <w:r w:rsidR="00664396" w:rsidRPr="003E1D48">
        <w:rPr>
          <w:bCs/>
          <w:sz w:val="18"/>
          <w:szCs w:val="18"/>
        </w:rPr>
        <w:t xml:space="preserve"> odstavk</w:t>
      </w:r>
      <w:r w:rsidR="00664396">
        <w:rPr>
          <w:bCs/>
          <w:sz w:val="18"/>
          <w:szCs w:val="18"/>
        </w:rPr>
        <w:t>e</w:t>
      </w:r>
      <w:r w:rsidR="00664396" w:rsidRPr="003E1D48">
        <w:rPr>
          <w:bCs/>
          <w:sz w:val="18"/>
          <w:szCs w:val="18"/>
        </w:rPr>
        <w:t xml:space="preserve"> A</w:t>
      </w:r>
      <w:r w:rsidR="00664396">
        <w:rPr>
          <w:bCs/>
          <w:sz w:val="18"/>
          <w:szCs w:val="18"/>
        </w:rPr>
        <w:t>42</w:t>
      </w:r>
      <w:r w:rsidR="00664396">
        <w:rPr>
          <w:bCs/>
          <w:sz w:val="18"/>
          <w:szCs w:val="18"/>
        </w:rPr>
        <w:sym w:font="Symbol" w:char="F02D"/>
      </w:r>
      <w:r w:rsidR="00664396">
        <w:rPr>
          <w:bCs/>
          <w:sz w:val="18"/>
          <w:szCs w:val="18"/>
        </w:rPr>
        <w:t>A44</w:t>
      </w:r>
      <w:r w:rsidR="00664396" w:rsidRPr="003E1D48">
        <w:rPr>
          <w:bCs/>
          <w:szCs w:val="22"/>
        </w:rPr>
        <w:t>)</w:t>
      </w:r>
      <w:r w:rsidR="00EA4B94">
        <w:rPr>
          <w:bCs/>
          <w:szCs w:val="22"/>
        </w:rPr>
        <w:t>:</w:t>
      </w:r>
    </w:p>
    <w:p w14:paraId="43BC4602" w14:textId="77777777" w:rsidR="00664396" w:rsidRDefault="00664396" w:rsidP="00854BD4">
      <w:pPr>
        <w:numPr>
          <w:ilvl w:val="0"/>
          <w:numId w:val="12"/>
        </w:numPr>
        <w:tabs>
          <w:tab w:val="clear" w:pos="1363"/>
          <w:tab w:val="num" w:pos="851"/>
        </w:tabs>
        <w:spacing w:before="140"/>
        <w:ind w:left="851" w:hanging="425"/>
      </w:pPr>
      <w:r w:rsidRPr="00664396">
        <w:t>poslovanj</w:t>
      </w:r>
      <w:r w:rsidR="00B8664A">
        <w:t>e</w:t>
      </w:r>
      <w:r w:rsidRPr="00664396">
        <w:t xml:space="preserve"> in delovanj</w:t>
      </w:r>
      <w:r w:rsidR="00B8664A">
        <w:t>e</w:t>
      </w:r>
      <w:r w:rsidRPr="00664396">
        <w:t xml:space="preserve"> organizacije</w:t>
      </w:r>
      <w:r>
        <w:t>,</w:t>
      </w:r>
      <w:r w:rsidRPr="00664396">
        <w:t xml:space="preserve"> </w:t>
      </w:r>
      <w:r>
        <w:t>vključno</w:t>
      </w:r>
      <w:r w:rsidRPr="00664396">
        <w:t xml:space="preserve"> z </w:t>
      </w:r>
      <w:r w:rsidR="00B8664A">
        <w:t xml:space="preserve">njenim </w:t>
      </w:r>
      <w:r w:rsidRPr="00664396">
        <w:t>računovodskim</w:t>
      </w:r>
      <w:r>
        <w:t>i sistemom in evidencami, in</w:t>
      </w:r>
    </w:p>
    <w:p w14:paraId="28D68CC6" w14:textId="77777777" w:rsidR="003122D3" w:rsidRDefault="00664396" w:rsidP="00854BD4">
      <w:pPr>
        <w:numPr>
          <w:ilvl w:val="0"/>
          <w:numId w:val="12"/>
        </w:numPr>
        <w:tabs>
          <w:tab w:val="clear" w:pos="1363"/>
          <w:tab w:val="num" w:pos="851"/>
        </w:tabs>
        <w:spacing w:before="140"/>
        <w:ind w:left="851" w:hanging="425"/>
      </w:pPr>
      <w:r>
        <w:t>primer</w:t>
      </w:r>
      <w:r w:rsidR="00653194">
        <w:t>e</w:t>
      </w:r>
      <w:r>
        <w:t>n okvir računovodskega poročanja</w:t>
      </w:r>
      <w:r w:rsidR="00653194">
        <w:t>, vključno z</w:t>
      </w:r>
      <w:r w:rsidR="00B8664A">
        <w:t xml:space="preserve"> njegovo uporabo</w:t>
      </w:r>
      <w:r w:rsidRPr="00664396">
        <w:t xml:space="preserve"> v panogi, v kateri organizacija deluje</w:t>
      </w:r>
      <w:r w:rsidR="001952E7">
        <w:t xml:space="preserve">. </w:t>
      </w:r>
    </w:p>
    <w:p w14:paraId="49E35DCC" w14:textId="77777777" w:rsidR="00664396" w:rsidRPr="001952E7" w:rsidRDefault="001952E7" w:rsidP="001952E7">
      <w:pPr>
        <w:spacing w:before="140"/>
        <w:rPr>
          <w:i/>
        </w:rPr>
      </w:pPr>
      <w:r w:rsidRPr="001952E7">
        <w:rPr>
          <w:i/>
        </w:rPr>
        <w:t>Kompiliranje računovodskih informacij</w:t>
      </w:r>
    </w:p>
    <w:p w14:paraId="32923B18" w14:textId="77777777" w:rsidR="00664396" w:rsidRDefault="001952E7" w:rsidP="00E81FFA">
      <w:pPr>
        <w:numPr>
          <w:ilvl w:val="0"/>
          <w:numId w:val="3"/>
        </w:numPr>
        <w:spacing w:before="140"/>
      </w:pPr>
      <w:r>
        <w:t xml:space="preserve">Računovodski strokovnjak kompilira računovodske informacije z uporabo evidenc, dokumentov, pojasnil in drugih informacij, vključno z bistvenimi presojami, ki jih </w:t>
      </w:r>
      <w:r w:rsidR="00B8664A">
        <w:t xml:space="preserve">je </w:t>
      </w:r>
      <w:r>
        <w:t>zagotovi</w:t>
      </w:r>
      <w:r w:rsidR="00B8664A">
        <w:t>lo</w:t>
      </w:r>
      <w:r>
        <w:t xml:space="preserve"> poslovodstvo.</w:t>
      </w:r>
    </w:p>
    <w:p w14:paraId="2EF1D559" w14:textId="569AA4EA" w:rsidR="00664396" w:rsidRDefault="009C273A" w:rsidP="00E81FFA">
      <w:pPr>
        <w:numPr>
          <w:ilvl w:val="0"/>
          <w:numId w:val="3"/>
        </w:numPr>
        <w:spacing w:before="140"/>
      </w:pPr>
      <w:r>
        <w:t xml:space="preserve">Računovodski strokovnjak </w:t>
      </w:r>
      <w:r w:rsidR="00653194">
        <w:t>razpravlja</w:t>
      </w:r>
      <w:r>
        <w:t xml:space="preserve"> s poslovodstvom oziroma </w:t>
      </w:r>
      <w:r w:rsidR="00653194">
        <w:t xml:space="preserve">po potrebi s </w:t>
      </w:r>
      <w:r>
        <w:t xml:space="preserve">pristojnimi za upravljanje </w:t>
      </w:r>
      <w:r w:rsidR="007C67F6">
        <w:t xml:space="preserve">o tistih bistvenih presojah, za katere je računovodski strokovnjak nudil pomoč med </w:t>
      </w:r>
      <w:r w:rsidR="00653194">
        <w:t>opravljanjem</w:t>
      </w:r>
      <w:r w:rsidR="007C67F6">
        <w:t xml:space="preserve"> kompiliranja računovodskih informacij </w:t>
      </w:r>
      <w:r w:rsidR="007C67F6" w:rsidRPr="003E1D48">
        <w:rPr>
          <w:bCs/>
          <w:szCs w:val="22"/>
        </w:rPr>
        <w:t>(</w:t>
      </w:r>
      <w:r w:rsidR="003843D4">
        <w:rPr>
          <w:bCs/>
          <w:sz w:val="18"/>
          <w:szCs w:val="18"/>
        </w:rPr>
        <w:t>glej</w:t>
      </w:r>
      <w:r w:rsidR="007C67F6" w:rsidRPr="003E1D48">
        <w:rPr>
          <w:bCs/>
          <w:sz w:val="18"/>
          <w:szCs w:val="18"/>
        </w:rPr>
        <w:t xml:space="preserve"> odstav</w:t>
      </w:r>
      <w:r w:rsidR="007C67F6">
        <w:rPr>
          <w:bCs/>
          <w:sz w:val="18"/>
          <w:szCs w:val="18"/>
        </w:rPr>
        <w:t>e</w:t>
      </w:r>
      <w:r w:rsidR="007C67F6" w:rsidRPr="003E1D48">
        <w:rPr>
          <w:bCs/>
          <w:sz w:val="18"/>
          <w:szCs w:val="18"/>
        </w:rPr>
        <w:t>k A</w:t>
      </w:r>
      <w:r w:rsidR="007C67F6">
        <w:rPr>
          <w:bCs/>
          <w:sz w:val="18"/>
          <w:szCs w:val="18"/>
        </w:rPr>
        <w:t>45</w:t>
      </w:r>
      <w:r w:rsidR="007C67F6" w:rsidRPr="003E1D48">
        <w:rPr>
          <w:bCs/>
          <w:szCs w:val="22"/>
        </w:rPr>
        <w:t>)</w:t>
      </w:r>
      <w:r w:rsidR="00194464">
        <w:rPr>
          <w:bCs/>
          <w:szCs w:val="22"/>
        </w:rPr>
        <w:t>.</w:t>
      </w:r>
    </w:p>
    <w:p w14:paraId="0E9271B4" w14:textId="65EFFF79" w:rsidR="00664396" w:rsidRPr="00664406" w:rsidRDefault="00B8664A" w:rsidP="00E81FFA">
      <w:pPr>
        <w:numPr>
          <w:ilvl w:val="0"/>
          <w:numId w:val="3"/>
        </w:numPr>
        <w:spacing w:before="140"/>
      </w:pPr>
      <w:r>
        <w:t>P</w:t>
      </w:r>
      <w:r w:rsidR="00664406">
        <w:t xml:space="preserve">red dokončanjem posla kompiliranja </w:t>
      </w:r>
      <w:r>
        <w:t xml:space="preserve">računovodski strokovnjak </w:t>
      </w:r>
      <w:r w:rsidR="00664406">
        <w:t xml:space="preserve">prebere kompilirane računovodske informacije </w:t>
      </w:r>
      <w:r w:rsidR="00653194">
        <w:t>z upoštevanjem</w:t>
      </w:r>
      <w:r w:rsidR="00664406">
        <w:t xml:space="preserve"> svojega poznavanja poslovanja in delovanja organizacije ter primernega okvira računovodskega poročanja </w:t>
      </w:r>
      <w:r w:rsidR="00664406" w:rsidRPr="003E1D48">
        <w:rPr>
          <w:bCs/>
          <w:szCs w:val="22"/>
        </w:rPr>
        <w:t>(</w:t>
      </w:r>
      <w:r w:rsidR="003843D4">
        <w:rPr>
          <w:bCs/>
          <w:sz w:val="18"/>
          <w:szCs w:val="18"/>
        </w:rPr>
        <w:t>glej</w:t>
      </w:r>
      <w:r w:rsidR="00664406" w:rsidRPr="003E1D48">
        <w:rPr>
          <w:bCs/>
          <w:sz w:val="18"/>
          <w:szCs w:val="18"/>
        </w:rPr>
        <w:t xml:space="preserve"> odstav</w:t>
      </w:r>
      <w:r w:rsidR="00664406">
        <w:rPr>
          <w:bCs/>
          <w:sz w:val="18"/>
          <w:szCs w:val="18"/>
        </w:rPr>
        <w:t>e</w:t>
      </w:r>
      <w:r w:rsidR="00664406" w:rsidRPr="003E1D48">
        <w:rPr>
          <w:bCs/>
          <w:sz w:val="18"/>
          <w:szCs w:val="18"/>
        </w:rPr>
        <w:t>k A</w:t>
      </w:r>
      <w:r w:rsidR="00664406">
        <w:rPr>
          <w:bCs/>
          <w:sz w:val="18"/>
          <w:szCs w:val="18"/>
        </w:rPr>
        <w:t>46</w:t>
      </w:r>
      <w:r w:rsidR="00664406" w:rsidRPr="003E1D48">
        <w:rPr>
          <w:bCs/>
          <w:szCs w:val="22"/>
        </w:rPr>
        <w:t>)</w:t>
      </w:r>
      <w:r w:rsidR="00194464">
        <w:rPr>
          <w:bCs/>
          <w:szCs w:val="22"/>
        </w:rPr>
        <w:t>.</w:t>
      </w:r>
    </w:p>
    <w:p w14:paraId="2320CCFA" w14:textId="4328AA69" w:rsidR="00664406" w:rsidRPr="00664406" w:rsidRDefault="00664406" w:rsidP="00E81FFA">
      <w:pPr>
        <w:numPr>
          <w:ilvl w:val="0"/>
          <w:numId w:val="3"/>
        </w:numPr>
        <w:spacing w:before="140"/>
      </w:pPr>
      <w:r>
        <w:rPr>
          <w:bCs/>
          <w:szCs w:val="22"/>
        </w:rPr>
        <w:t xml:space="preserve">Če računovodski strokovnjak med </w:t>
      </w:r>
      <w:r w:rsidR="00653194">
        <w:rPr>
          <w:bCs/>
          <w:szCs w:val="22"/>
        </w:rPr>
        <w:t>opravljanjem</w:t>
      </w:r>
      <w:r>
        <w:rPr>
          <w:bCs/>
          <w:szCs w:val="22"/>
        </w:rPr>
        <w:t xml:space="preserve"> posla kompiliranja </w:t>
      </w:r>
      <w:r w:rsidR="00704B81">
        <w:rPr>
          <w:bCs/>
          <w:szCs w:val="22"/>
        </w:rPr>
        <w:t>ugotovi</w:t>
      </w:r>
      <w:r>
        <w:rPr>
          <w:bCs/>
          <w:szCs w:val="22"/>
        </w:rPr>
        <w:t>, da so evidence, dokumenti, pojasnila in druge informacije</w:t>
      </w:r>
      <w:r w:rsidR="00B8664A" w:rsidRPr="00B8664A">
        <w:rPr>
          <w:bCs/>
          <w:szCs w:val="22"/>
        </w:rPr>
        <w:t xml:space="preserve"> </w:t>
      </w:r>
      <w:r w:rsidR="00B8664A">
        <w:rPr>
          <w:bCs/>
          <w:szCs w:val="22"/>
        </w:rPr>
        <w:t>za posel kompiliranja</w:t>
      </w:r>
      <w:r>
        <w:rPr>
          <w:bCs/>
          <w:szCs w:val="22"/>
        </w:rPr>
        <w:t xml:space="preserve">, vključno z bistvenimi presojami, ki jih </w:t>
      </w:r>
      <w:r w:rsidR="00B8664A">
        <w:rPr>
          <w:bCs/>
          <w:szCs w:val="22"/>
        </w:rPr>
        <w:t xml:space="preserve">je </w:t>
      </w:r>
      <w:r>
        <w:rPr>
          <w:bCs/>
          <w:szCs w:val="22"/>
        </w:rPr>
        <w:t>zagotovi</w:t>
      </w:r>
      <w:r w:rsidR="00B8664A">
        <w:rPr>
          <w:bCs/>
          <w:szCs w:val="22"/>
        </w:rPr>
        <w:t>lo</w:t>
      </w:r>
      <w:r>
        <w:rPr>
          <w:bCs/>
          <w:szCs w:val="22"/>
        </w:rPr>
        <w:t xml:space="preserve"> poslovodstvo</w:t>
      </w:r>
      <w:r w:rsidR="00B8664A">
        <w:rPr>
          <w:bCs/>
          <w:szCs w:val="22"/>
        </w:rPr>
        <w:t>,</w:t>
      </w:r>
      <w:r>
        <w:rPr>
          <w:bCs/>
          <w:szCs w:val="22"/>
        </w:rPr>
        <w:t xml:space="preserve"> </w:t>
      </w:r>
      <w:r w:rsidR="00653194">
        <w:rPr>
          <w:bCs/>
          <w:szCs w:val="22"/>
        </w:rPr>
        <w:t xml:space="preserve">nepopolni, </w:t>
      </w:r>
      <w:r>
        <w:rPr>
          <w:bCs/>
          <w:szCs w:val="22"/>
        </w:rPr>
        <w:t>netočni ali drugače nezadovoljivi, na to opozori poslovodstvo in zahteva do</w:t>
      </w:r>
      <w:r w:rsidR="006B6A5A">
        <w:rPr>
          <w:bCs/>
          <w:szCs w:val="22"/>
        </w:rPr>
        <w:t>d</w:t>
      </w:r>
      <w:r>
        <w:rPr>
          <w:bCs/>
          <w:szCs w:val="22"/>
        </w:rPr>
        <w:t>atne ali popravljene informacije.</w:t>
      </w:r>
    </w:p>
    <w:p w14:paraId="3C644A58" w14:textId="53604503" w:rsidR="00664406" w:rsidRPr="006B6A5A" w:rsidRDefault="006B6A5A" w:rsidP="00E81FFA">
      <w:pPr>
        <w:numPr>
          <w:ilvl w:val="0"/>
          <w:numId w:val="3"/>
        </w:numPr>
        <w:spacing w:before="140"/>
      </w:pPr>
      <w:r w:rsidRPr="006B6A5A">
        <w:t>Če računovod</w:t>
      </w:r>
      <w:r>
        <w:t xml:space="preserve">ski strokovnjak ne more dokončati posla kompiliranja, ker poslovodstvo ni zagotovilo </w:t>
      </w:r>
      <w:r>
        <w:rPr>
          <w:bCs/>
          <w:szCs w:val="22"/>
        </w:rPr>
        <w:t>evidenc, dokumentov, pojasnil in drugih informacij, vključno z bistvenimi presojami,</w:t>
      </w:r>
      <w:r w:rsidRPr="006B6A5A">
        <w:t xml:space="preserve"> </w:t>
      </w:r>
      <w:r>
        <w:t xml:space="preserve">kot jih je zahteval, </w:t>
      </w:r>
      <w:r w:rsidRPr="006B6A5A">
        <w:t xml:space="preserve">odstopi od posla in obvesti </w:t>
      </w:r>
      <w:r>
        <w:t xml:space="preserve">poslovodstvo in pristojne za upravljanje </w:t>
      </w:r>
      <w:r w:rsidRPr="006B6A5A">
        <w:t xml:space="preserve">o razlogih za </w:t>
      </w:r>
      <w:r w:rsidR="00B8664A">
        <w:t xml:space="preserve">svoj </w:t>
      </w:r>
      <w:r w:rsidRPr="006B6A5A">
        <w:t>odstop</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52</w:t>
      </w:r>
      <w:r w:rsidRPr="003E1D48">
        <w:rPr>
          <w:bCs/>
          <w:szCs w:val="22"/>
        </w:rPr>
        <w:t>)</w:t>
      </w:r>
      <w:r w:rsidR="00194464">
        <w:rPr>
          <w:bCs/>
          <w:szCs w:val="22"/>
        </w:rPr>
        <w:t>.</w:t>
      </w:r>
    </w:p>
    <w:p w14:paraId="6E84DC4C" w14:textId="2F446D71" w:rsidR="006B6A5A" w:rsidRPr="00E72631" w:rsidRDefault="00E72631" w:rsidP="00E81FFA">
      <w:pPr>
        <w:numPr>
          <w:ilvl w:val="0"/>
          <w:numId w:val="3"/>
        </w:numPr>
        <w:spacing w:before="140"/>
      </w:pPr>
      <w:r>
        <w:rPr>
          <w:bCs/>
          <w:szCs w:val="22"/>
        </w:rPr>
        <w:t xml:space="preserve">Če računovodski strokovnjak med </w:t>
      </w:r>
      <w:r w:rsidR="00653194">
        <w:rPr>
          <w:bCs/>
          <w:szCs w:val="22"/>
        </w:rPr>
        <w:t>opravljanjem</w:t>
      </w:r>
      <w:r>
        <w:rPr>
          <w:bCs/>
          <w:szCs w:val="22"/>
        </w:rPr>
        <w:t xml:space="preserve"> posla </w:t>
      </w:r>
      <w:r w:rsidR="00704B81">
        <w:rPr>
          <w:bCs/>
          <w:szCs w:val="22"/>
        </w:rPr>
        <w:t>ugotovi</w:t>
      </w:r>
      <w:r>
        <w:rPr>
          <w:bCs/>
          <w:szCs w:val="22"/>
        </w:rPr>
        <w:t>, da:</w:t>
      </w:r>
    </w:p>
    <w:p w14:paraId="7A0430A3" w14:textId="69C3DB38" w:rsidR="00E72631" w:rsidRPr="00E72631" w:rsidRDefault="00E72631" w:rsidP="00854BD4">
      <w:pPr>
        <w:numPr>
          <w:ilvl w:val="0"/>
          <w:numId w:val="13"/>
        </w:numPr>
        <w:tabs>
          <w:tab w:val="clear" w:pos="1559"/>
          <w:tab w:val="num" w:pos="851"/>
        </w:tabs>
        <w:spacing w:before="140"/>
        <w:ind w:left="851" w:hanging="425"/>
      </w:pPr>
      <w:r>
        <w:t xml:space="preserve">se kompilirane računovodske informacije neustrezno sklicujejo na primerni okvir računovodskega poročanja ali ga neustrezno opisujejo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47</w:t>
      </w:r>
      <w:r w:rsidRPr="003E1D48">
        <w:rPr>
          <w:bCs/>
          <w:szCs w:val="22"/>
        </w:rPr>
        <w:t>)</w:t>
      </w:r>
      <w:r w:rsidR="00194464">
        <w:rPr>
          <w:bCs/>
          <w:szCs w:val="22"/>
        </w:rPr>
        <w:t>;</w:t>
      </w:r>
    </w:p>
    <w:p w14:paraId="0DCAE61D" w14:textId="2515CBFA" w:rsidR="00E72631" w:rsidRDefault="00E72631" w:rsidP="00854BD4">
      <w:pPr>
        <w:numPr>
          <w:ilvl w:val="0"/>
          <w:numId w:val="13"/>
        </w:numPr>
        <w:tabs>
          <w:tab w:val="clear" w:pos="1559"/>
          <w:tab w:val="num" w:pos="851"/>
        </w:tabs>
        <w:spacing w:before="140"/>
        <w:ind w:left="851" w:hanging="425"/>
      </w:pPr>
      <w:r>
        <w:t xml:space="preserve">so potrebna dopolnila h kompiliranim računovodskim informacijam, da bi te ne </w:t>
      </w:r>
      <w:r w:rsidR="009A26F9">
        <w:t xml:space="preserve">vsebovale pomembno napačnih navedb, ali </w:t>
      </w:r>
      <w:r w:rsidR="009A26F9" w:rsidRPr="003E1D48">
        <w:rPr>
          <w:bCs/>
          <w:szCs w:val="22"/>
        </w:rPr>
        <w:t>(</w:t>
      </w:r>
      <w:r w:rsidR="003843D4">
        <w:rPr>
          <w:bCs/>
          <w:sz w:val="18"/>
          <w:szCs w:val="18"/>
        </w:rPr>
        <w:t>glej</w:t>
      </w:r>
      <w:r w:rsidR="009A26F9" w:rsidRPr="003E1D48">
        <w:rPr>
          <w:bCs/>
          <w:sz w:val="18"/>
          <w:szCs w:val="18"/>
        </w:rPr>
        <w:t xml:space="preserve"> odstavk</w:t>
      </w:r>
      <w:r w:rsidR="009A26F9">
        <w:rPr>
          <w:bCs/>
          <w:sz w:val="18"/>
          <w:szCs w:val="18"/>
        </w:rPr>
        <w:t>e</w:t>
      </w:r>
      <w:r w:rsidR="009A26F9" w:rsidRPr="003E1D48">
        <w:rPr>
          <w:bCs/>
          <w:sz w:val="18"/>
          <w:szCs w:val="18"/>
        </w:rPr>
        <w:t xml:space="preserve"> A</w:t>
      </w:r>
      <w:r w:rsidR="009A26F9">
        <w:rPr>
          <w:bCs/>
          <w:sz w:val="18"/>
          <w:szCs w:val="18"/>
        </w:rPr>
        <w:t>48</w:t>
      </w:r>
      <w:r w:rsidR="009A26F9">
        <w:rPr>
          <w:bCs/>
          <w:sz w:val="18"/>
          <w:szCs w:val="18"/>
        </w:rPr>
        <w:sym w:font="Symbol" w:char="F02D"/>
      </w:r>
      <w:r w:rsidR="009A26F9">
        <w:rPr>
          <w:bCs/>
          <w:sz w:val="18"/>
          <w:szCs w:val="18"/>
        </w:rPr>
        <w:t>A50</w:t>
      </w:r>
      <w:r w:rsidR="009A26F9" w:rsidRPr="003E1D48">
        <w:rPr>
          <w:bCs/>
          <w:szCs w:val="22"/>
        </w:rPr>
        <w:t>)</w:t>
      </w:r>
    </w:p>
    <w:p w14:paraId="3BEA949E" w14:textId="04267742" w:rsidR="009A26F9" w:rsidRPr="009A26F9" w:rsidRDefault="009A26F9" w:rsidP="00854BD4">
      <w:pPr>
        <w:numPr>
          <w:ilvl w:val="0"/>
          <w:numId w:val="13"/>
        </w:numPr>
        <w:tabs>
          <w:tab w:val="clear" w:pos="1559"/>
          <w:tab w:val="num" w:pos="851"/>
        </w:tabs>
        <w:spacing w:before="140"/>
        <w:ind w:left="851" w:hanging="425"/>
      </w:pPr>
      <w:r>
        <w:t xml:space="preserve">so kompilirane računovodske informacije </w:t>
      </w:r>
      <w:r w:rsidR="00DC47C3">
        <w:t>kako drugače</w:t>
      </w:r>
      <w:r>
        <w:t xml:space="preserve"> zavajajoče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51</w:t>
      </w:r>
      <w:r w:rsidRPr="003E1D48">
        <w:rPr>
          <w:bCs/>
          <w:szCs w:val="22"/>
        </w:rPr>
        <w:t>)</w:t>
      </w:r>
      <w:r w:rsidR="00194464">
        <w:rPr>
          <w:bCs/>
          <w:szCs w:val="22"/>
        </w:rPr>
        <w:t>,</w:t>
      </w:r>
    </w:p>
    <w:p w14:paraId="31544013" w14:textId="77777777" w:rsidR="009A26F9" w:rsidRDefault="009A26F9" w:rsidP="009A26F9">
      <w:pPr>
        <w:spacing w:before="140"/>
        <w:ind w:left="426"/>
      </w:pPr>
      <w:r>
        <w:rPr>
          <w:bCs/>
          <w:szCs w:val="22"/>
        </w:rPr>
        <w:t>predlaga poslovodstvu ustrezna dopolnila.</w:t>
      </w:r>
    </w:p>
    <w:p w14:paraId="082AE81B" w14:textId="5C1AB16C" w:rsidR="006B6A5A" w:rsidRDefault="009A26F9" w:rsidP="00E81FFA">
      <w:pPr>
        <w:numPr>
          <w:ilvl w:val="0"/>
          <w:numId w:val="3"/>
        </w:numPr>
        <w:spacing w:before="140"/>
      </w:pPr>
      <w:r>
        <w:t xml:space="preserve">Če poslovodstvo odkloni </w:t>
      </w:r>
      <w:r w:rsidR="00B8664A">
        <w:t xml:space="preserve">izvedbo predlaganih dopolnil h kompiliranim računovodskim informacijam </w:t>
      </w:r>
      <w:r>
        <w:t xml:space="preserve">ali </w:t>
      </w:r>
      <w:r w:rsidR="007D78DD">
        <w:t>je</w:t>
      </w:r>
      <w:r w:rsidR="00B8664A">
        <w:t xml:space="preserve"> </w:t>
      </w:r>
      <w:r>
        <w:t xml:space="preserve">ne dovoli računovodskemu strokovnjaku, </w:t>
      </w:r>
      <w:r w:rsidRPr="006B6A5A">
        <w:t>računovod</w:t>
      </w:r>
      <w:r>
        <w:t xml:space="preserve">ski strokovnjak </w:t>
      </w:r>
      <w:r w:rsidRPr="006B6A5A">
        <w:t xml:space="preserve">odstopi od posla in obvesti </w:t>
      </w:r>
      <w:r>
        <w:t xml:space="preserve">poslovodstvo in pristojne za upravljanje </w:t>
      </w:r>
      <w:r w:rsidRPr="006B6A5A">
        <w:t xml:space="preserve">o razlogih za </w:t>
      </w:r>
      <w:r w:rsidR="00B8664A">
        <w:t xml:space="preserve">svoj </w:t>
      </w:r>
      <w:r w:rsidRPr="006B6A5A">
        <w:t>odstop</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52</w:t>
      </w:r>
      <w:r w:rsidRPr="003E1D48">
        <w:rPr>
          <w:bCs/>
          <w:szCs w:val="22"/>
        </w:rPr>
        <w:t>)</w:t>
      </w:r>
      <w:r w:rsidR="00194464">
        <w:rPr>
          <w:bCs/>
          <w:szCs w:val="22"/>
        </w:rPr>
        <w:t>.</w:t>
      </w:r>
    </w:p>
    <w:p w14:paraId="7117070F" w14:textId="77777777" w:rsidR="006B6A5A" w:rsidRDefault="009A26F9" w:rsidP="00E81FFA">
      <w:pPr>
        <w:numPr>
          <w:ilvl w:val="0"/>
          <w:numId w:val="3"/>
        </w:numPr>
        <w:spacing w:before="140"/>
      </w:pPr>
      <w:r>
        <w:t xml:space="preserve">Če odstop od posla ni </w:t>
      </w:r>
      <w:r w:rsidR="00B8664A">
        <w:t>mogoč</w:t>
      </w:r>
      <w:r>
        <w:t xml:space="preserve">, računovodski strokovnjak </w:t>
      </w:r>
      <w:r w:rsidR="007D78DD">
        <w:t>ugotovi, kakšna</w:t>
      </w:r>
      <w:r w:rsidR="00B8664A">
        <w:t xml:space="preserve"> </w:t>
      </w:r>
      <w:r w:rsidR="00022C96">
        <w:t>poklicn</w:t>
      </w:r>
      <w:r w:rsidR="007D78DD">
        <w:t>a</w:t>
      </w:r>
      <w:r w:rsidR="00022C96">
        <w:t xml:space="preserve"> in zakonsk</w:t>
      </w:r>
      <w:r w:rsidR="007D78DD">
        <w:t>a</w:t>
      </w:r>
      <w:r w:rsidR="00022C96">
        <w:t xml:space="preserve"> odgovornost velja v takih okoliščinah. </w:t>
      </w:r>
    </w:p>
    <w:p w14:paraId="1B76AD95" w14:textId="77F15D18" w:rsidR="009A26F9" w:rsidRDefault="00022C96" w:rsidP="00E81FFA">
      <w:pPr>
        <w:numPr>
          <w:ilvl w:val="0"/>
          <w:numId w:val="3"/>
        </w:numPr>
        <w:spacing w:before="140"/>
      </w:pPr>
      <w:r>
        <w:t xml:space="preserve">Računovodski strokovnjak pridobi od poslovodstva </w:t>
      </w:r>
      <w:r w:rsidR="007D78DD">
        <w:t>ali, kjer je to primerno,</w:t>
      </w:r>
      <w:r>
        <w:t xml:space="preserve"> pristojnih za upravljanje potrdi</w:t>
      </w:r>
      <w:r w:rsidR="00B8664A">
        <w:t>tev</w:t>
      </w:r>
      <w:r>
        <w:t>, da prevze</w:t>
      </w:r>
      <w:r w:rsidR="00B8664A">
        <w:t>majo</w:t>
      </w:r>
      <w:r>
        <w:t xml:space="preserve"> odgovornost za končno </w:t>
      </w:r>
      <w:r w:rsidR="00B8664A">
        <w:t xml:space="preserve">različico </w:t>
      </w:r>
      <w:r>
        <w:t xml:space="preserve">kompiliranih računovodskih informacij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62</w:t>
      </w:r>
      <w:r w:rsidRPr="003E1D48">
        <w:rPr>
          <w:bCs/>
          <w:szCs w:val="22"/>
        </w:rPr>
        <w:t>)</w:t>
      </w:r>
      <w:r w:rsidR="00194464">
        <w:rPr>
          <w:bCs/>
          <w:szCs w:val="22"/>
        </w:rPr>
        <w:t>.</w:t>
      </w:r>
    </w:p>
    <w:p w14:paraId="32EDEC98" w14:textId="77777777" w:rsidR="009A26F9" w:rsidRPr="00022C96" w:rsidRDefault="00022C96" w:rsidP="00022C96">
      <w:pPr>
        <w:spacing w:before="140"/>
        <w:rPr>
          <w:b/>
        </w:rPr>
      </w:pPr>
      <w:r w:rsidRPr="00022C96">
        <w:rPr>
          <w:b/>
        </w:rPr>
        <w:t>Dokumentacija</w:t>
      </w:r>
    </w:p>
    <w:p w14:paraId="6C9A5749" w14:textId="611EE37A" w:rsidR="00022C96" w:rsidRDefault="00022C96" w:rsidP="00CD062D">
      <w:pPr>
        <w:numPr>
          <w:ilvl w:val="0"/>
          <w:numId w:val="3"/>
        </w:numPr>
        <w:spacing w:before="140"/>
      </w:pPr>
      <w:r>
        <w:t>Računovodski strokovnjak vključi v dokumentacijo</w:t>
      </w:r>
      <w:r w:rsidR="007D78DD">
        <w:t xml:space="preserve"> posla</w:t>
      </w:r>
      <w:r>
        <w:t xml:space="preserve"> </w:t>
      </w:r>
      <w:r w:rsidRPr="003E1D48">
        <w:rPr>
          <w:bCs/>
          <w:szCs w:val="22"/>
        </w:rPr>
        <w:t>(</w:t>
      </w:r>
      <w:r w:rsidR="003843D4">
        <w:rPr>
          <w:bCs/>
          <w:sz w:val="18"/>
          <w:szCs w:val="18"/>
        </w:rPr>
        <w:t>glej</w:t>
      </w:r>
      <w:r w:rsidRPr="003E1D48">
        <w:rPr>
          <w:bCs/>
          <w:sz w:val="18"/>
          <w:szCs w:val="18"/>
        </w:rPr>
        <w:t xml:space="preserve"> odstavk</w:t>
      </w:r>
      <w:r>
        <w:rPr>
          <w:bCs/>
          <w:sz w:val="18"/>
          <w:szCs w:val="18"/>
        </w:rPr>
        <w:t>e</w:t>
      </w:r>
      <w:r w:rsidRPr="003E1D48">
        <w:rPr>
          <w:bCs/>
          <w:sz w:val="18"/>
          <w:szCs w:val="18"/>
        </w:rPr>
        <w:t xml:space="preserve"> A</w:t>
      </w:r>
      <w:r>
        <w:rPr>
          <w:bCs/>
          <w:sz w:val="18"/>
          <w:szCs w:val="18"/>
        </w:rPr>
        <w:t>53</w:t>
      </w:r>
      <w:r>
        <w:rPr>
          <w:bCs/>
          <w:sz w:val="18"/>
          <w:szCs w:val="18"/>
        </w:rPr>
        <w:sym w:font="Symbol" w:char="F02D"/>
      </w:r>
      <w:r>
        <w:rPr>
          <w:bCs/>
          <w:sz w:val="18"/>
          <w:szCs w:val="18"/>
        </w:rPr>
        <w:t>A55</w:t>
      </w:r>
      <w:r w:rsidRPr="003E1D48">
        <w:rPr>
          <w:bCs/>
          <w:szCs w:val="22"/>
        </w:rPr>
        <w:t>)</w:t>
      </w:r>
      <w:r w:rsidR="00194464">
        <w:rPr>
          <w:bCs/>
          <w:szCs w:val="22"/>
        </w:rPr>
        <w:t>:</w:t>
      </w:r>
    </w:p>
    <w:p w14:paraId="78138413" w14:textId="77777777" w:rsidR="00CD062D" w:rsidRDefault="00CD062D" w:rsidP="00854BD4">
      <w:pPr>
        <w:numPr>
          <w:ilvl w:val="0"/>
          <w:numId w:val="14"/>
        </w:numPr>
        <w:tabs>
          <w:tab w:val="num" w:pos="851"/>
        </w:tabs>
        <w:spacing w:before="140"/>
        <w:ind w:left="851" w:hanging="425"/>
      </w:pPr>
      <w:r>
        <w:t xml:space="preserve">bistvene zadeve, ki </w:t>
      </w:r>
      <w:r w:rsidR="0009686A">
        <w:t xml:space="preserve">so </w:t>
      </w:r>
      <w:r>
        <w:t>se pojavi</w:t>
      </w:r>
      <w:r w:rsidR="0009686A">
        <w:t>le</w:t>
      </w:r>
      <w:r>
        <w:t xml:space="preserve"> med poslom kompiliranja</w:t>
      </w:r>
      <w:r w:rsidR="007D78DD">
        <w:t>,</w:t>
      </w:r>
      <w:r>
        <w:t xml:space="preserve"> in </w:t>
      </w:r>
      <w:r w:rsidR="007D78DD">
        <w:t xml:space="preserve">opis, </w:t>
      </w:r>
      <w:r>
        <w:t>kako jih je računovodski strokovnjak obravnaval;</w:t>
      </w:r>
    </w:p>
    <w:p w14:paraId="1FBED726" w14:textId="77777777" w:rsidR="00CD062D" w:rsidRPr="00835A9F" w:rsidRDefault="0009686A" w:rsidP="00854BD4">
      <w:pPr>
        <w:numPr>
          <w:ilvl w:val="0"/>
          <w:numId w:val="14"/>
        </w:numPr>
        <w:tabs>
          <w:tab w:val="clear" w:pos="1535"/>
          <w:tab w:val="num" w:pos="851"/>
        </w:tabs>
        <w:spacing w:before="140"/>
        <w:ind w:left="851" w:hanging="425"/>
      </w:pPr>
      <w:r>
        <w:t xml:space="preserve">zapis, kako se kompilirane računovodske informacije skladajo z </w:t>
      </w:r>
      <w:r>
        <w:rPr>
          <w:bCs/>
          <w:szCs w:val="22"/>
        </w:rPr>
        <w:t xml:space="preserve">evidencami, dokumenti, pojasnili in drugimi informacijami, ki jih </w:t>
      </w:r>
      <w:r w:rsidR="00B8664A">
        <w:rPr>
          <w:bCs/>
          <w:szCs w:val="22"/>
        </w:rPr>
        <w:t xml:space="preserve">je </w:t>
      </w:r>
      <w:r>
        <w:rPr>
          <w:bCs/>
          <w:szCs w:val="22"/>
        </w:rPr>
        <w:t>zagotovi</w:t>
      </w:r>
      <w:r w:rsidR="00B8664A">
        <w:rPr>
          <w:bCs/>
          <w:szCs w:val="22"/>
        </w:rPr>
        <w:t>lo</w:t>
      </w:r>
      <w:r>
        <w:rPr>
          <w:bCs/>
          <w:szCs w:val="22"/>
        </w:rPr>
        <w:t xml:space="preserve"> poslovodstvo </w:t>
      </w:r>
      <w:r w:rsidR="00835A9F">
        <w:rPr>
          <w:bCs/>
          <w:szCs w:val="22"/>
        </w:rPr>
        <w:t xml:space="preserve">in ki so podlaga </w:t>
      </w:r>
      <w:r>
        <w:rPr>
          <w:bCs/>
          <w:szCs w:val="22"/>
        </w:rPr>
        <w:t>za kompiliranj</w:t>
      </w:r>
      <w:r w:rsidR="00835A9F">
        <w:rPr>
          <w:bCs/>
          <w:szCs w:val="22"/>
        </w:rPr>
        <w:t>e, in</w:t>
      </w:r>
    </w:p>
    <w:p w14:paraId="77508539" w14:textId="1FD2A663" w:rsidR="00835A9F" w:rsidRDefault="00835A9F" w:rsidP="00854BD4">
      <w:pPr>
        <w:numPr>
          <w:ilvl w:val="0"/>
          <w:numId w:val="14"/>
        </w:numPr>
        <w:tabs>
          <w:tab w:val="clear" w:pos="1535"/>
          <w:tab w:val="num" w:pos="851"/>
        </w:tabs>
        <w:spacing w:before="140"/>
        <w:ind w:left="851" w:hanging="425"/>
      </w:pPr>
      <w:r>
        <w:rPr>
          <w:bCs/>
          <w:szCs w:val="22"/>
        </w:rPr>
        <w:t xml:space="preserve">kopijo </w:t>
      </w:r>
      <w:r>
        <w:t xml:space="preserve">končne </w:t>
      </w:r>
      <w:r w:rsidR="00B8664A">
        <w:t>različic</w:t>
      </w:r>
      <w:r>
        <w:t xml:space="preserve">e kompiliranih računovodskih informacij, za katero so poslovodstvo </w:t>
      </w:r>
      <w:r w:rsidR="007D78DD">
        <w:t>ali, kjer je to primerno,</w:t>
      </w:r>
      <w:r>
        <w:t xml:space="preserve"> pristojni za upravljanje potrdili svojo odgovornost, ter poročilo računovodskega strokovnjaka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k A</w:t>
      </w:r>
      <w:r>
        <w:rPr>
          <w:bCs/>
          <w:sz w:val="18"/>
          <w:szCs w:val="18"/>
        </w:rPr>
        <w:t>62</w:t>
      </w:r>
      <w:r w:rsidRPr="003E1D48">
        <w:rPr>
          <w:bCs/>
          <w:szCs w:val="22"/>
        </w:rPr>
        <w:t>)</w:t>
      </w:r>
      <w:r w:rsidR="00194464">
        <w:rPr>
          <w:bCs/>
          <w:szCs w:val="22"/>
        </w:rPr>
        <w:t>.</w:t>
      </w:r>
    </w:p>
    <w:p w14:paraId="6713D34A" w14:textId="77777777" w:rsidR="00CD062D" w:rsidRPr="00835A9F" w:rsidRDefault="00835A9F" w:rsidP="00AD39EE">
      <w:pPr>
        <w:spacing w:before="600"/>
        <w:rPr>
          <w:b/>
        </w:rPr>
      </w:pPr>
      <w:r w:rsidRPr="00835A9F">
        <w:rPr>
          <w:b/>
        </w:rPr>
        <w:t>Poročilo računovodskega strokovnjaka</w:t>
      </w:r>
    </w:p>
    <w:p w14:paraId="7E9DBA2F" w14:textId="77777777" w:rsidR="00CD062D" w:rsidRDefault="00835A9F" w:rsidP="00CD062D">
      <w:pPr>
        <w:numPr>
          <w:ilvl w:val="0"/>
          <w:numId w:val="3"/>
        </w:numPr>
        <w:spacing w:before="140"/>
      </w:pPr>
      <w:r>
        <w:t>E</w:t>
      </w:r>
      <w:r w:rsidR="00B8664A">
        <w:t>de</w:t>
      </w:r>
      <w:r>
        <w:t xml:space="preserve">n od pomembnih namenov poročila računovodskega strokovnjaka je, da jasno </w:t>
      </w:r>
      <w:r w:rsidR="00B8664A">
        <w:t xml:space="preserve">sporoči </w:t>
      </w:r>
      <w:r w:rsidR="00733248">
        <w:t xml:space="preserve">naravo posla kompiliranja </w:t>
      </w:r>
      <w:r w:rsidR="00B8664A">
        <w:t xml:space="preserve">ter </w:t>
      </w:r>
      <w:r w:rsidR="00733248">
        <w:t>vlogo računovodskega strokovnjaka in njegov</w:t>
      </w:r>
      <w:r w:rsidR="007D78DD">
        <w:t>o</w:t>
      </w:r>
      <w:r w:rsidR="00733248">
        <w:t xml:space="preserve"> odgovornost pri </w:t>
      </w:r>
      <w:r w:rsidR="00B8664A">
        <w:t xml:space="preserve">tem </w:t>
      </w:r>
      <w:r w:rsidR="00733248">
        <w:t xml:space="preserve">poslu. </w:t>
      </w:r>
      <w:r w:rsidR="00B8664A">
        <w:t>Poročilo r</w:t>
      </w:r>
      <w:r w:rsidR="00733248">
        <w:t>ačunovodsk</w:t>
      </w:r>
      <w:r w:rsidR="00B8664A">
        <w:t>ega</w:t>
      </w:r>
      <w:r w:rsidR="00733248">
        <w:t xml:space="preserve"> strokovnjak</w:t>
      </w:r>
      <w:r w:rsidR="00B8664A">
        <w:t>a</w:t>
      </w:r>
      <w:r w:rsidR="00733248">
        <w:t xml:space="preserve"> ni sredstvo za izra</w:t>
      </w:r>
      <w:r w:rsidR="007D78DD">
        <w:t>žanje</w:t>
      </w:r>
      <w:r w:rsidR="00733248">
        <w:t xml:space="preserve"> mnenja ali sklepa o računovodskih informacijah</w:t>
      </w:r>
      <w:r w:rsidR="00B8664A" w:rsidRPr="00B8664A">
        <w:t xml:space="preserve"> </w:t>
      </w:r>
      <w:r w:rsidR="00B8664A">
        <w:t>v kakršni koli obliki</w:t>
      </w:r>
      <w:r w:rsidR="00733248">
        <w:t xml:space="preserve">. </w:t>
      </w:r>
    </w:p>
    <w:p w14:paraId="03FCAA65" w14:textId="67AE6178" w:rsidR="00733248" w:rsidRPr="00733248" w:rsidRDefault="00733248" w:rsidP="00733248">
      <w:pPr>
        <w:numPr>
          <w:ilvl w:val="0"/>
          <w:numId w:val="3"/>
        </w:numPr>
        <w:spacing w:before="140"/>
      </w:pPr>
      <w:r w:rsidRPr="00733248">
        <w:t xml:space="preserve">Poročilo </w:t>
      </w:r>
      <w:r>
        <w:t>računovodskega strokovnjaka, izdano za</w:t>
      </w:r>
      <w:r w:rsidRPr="00733248">
        <w:t xml:space="preserve"> pos</w:t>
      </w:r>
      <w:r>
        <w:t>e</w:t>
      </w:r>
      <w:r w:rsidRPr="00733248">
        <w:t>l kompiliranja</w:t>
      </w:r>
      <w:r>
        <w:t>,</w:t>
      </w:r>
      <w:r w:rsidRPr="00733248">
        <w:t xml:space="preserve"> </w:t>
      </w:r>
      <w:r>
        <w:t>je v pisni obliki in</w:t>
      </w:r>
      <w:r w:rsidRPr="00733248">
        <w:t xml:space="preserve"> </w:t>
      </w:r>
      <w:r w:rsidR="00B8664A">
        <w:t xml:space="preserve">ima </w:t>
      </w:r>
      <w:r>
        <w:t>naslednje sestavine</w:t>
      </w:r>
      <w:r w:rsidR="007D78DD">
        <w:t xml:space="preserve"> </w:t>
      </w:r>
      <w:r w:rsidR="007D78DD" w:rsidRPr="003E1D48">
        <w:rPr>
          <w:bCs/>
          <w:szCs w:val="22"/>
        </w:rPr>
        <w:t>(</w:t>
      </w:r>
      <w:r w:rsidR="003843D4">
        <w:rPr>
          <w:bCs/>
          <w:sz w:val="18"/>
          <w:szCs w:val="18"/>
        </w:rPr>
        <w:t>glej</w:t>
      </w:r>
      <w:r w:rsidR="007D78DD" w:rsidRPr="003E1D48">
        <w:rPr>
          <w:bCs/>
          <w:sz w:val="18"/>
          <w:szCs w:val="18"/>
        </w:rPr>
        <w:t xml:space="preserve"> odstav</w:t>
      </w:r>
      <w:r w:rsidR="007D78DD">
        <w:rPr>
          <w:bCs/>
          <w:sz w:val="18"/>
          <w:szCs w:val="18"/>
        </w:rPr>
        <w:t>ke A56</w:t>
      </w:r>
      <w:r w:rsidR="007D78DD">
        <w:rPr>
          <w:bCs/>
          <w:sz w:val="18"/>
          <w:szCs w:val="18"/>
        </w:rPr>
        <w:sym w:font="Symbol" w:char="F02D"/>
      </w:r>
      <w:r w:rsidR="007D78DD">
        <w:rPr>
          <w:bCs/>
          <w:sz w:val="18"/>
          <w:szCs w:val="18"/>
        </w:rPr>
        <w:t>A57,</w:t>
      </w:r>
      <w:r w:rsidR="007D78DD" w:rsidRPr="003E1D48">
        <w:rPr>
          <w:bCs/>
          <w:sz w:val="18"/>
          <w:szCs w:val="18"/>
        </w:rPr>
        <w:t xml:space="preserve"> A</w:t>
      </w:r>
      <w:r w:rsidR="007D78DD">
        <w:rPr>
          <w:bCs/>
          <w:sz w:val="18"/>
          <w:szCs w:val="18"/>
        </w:rPr>
        <w:t>63</w:t>
      </w:r>
      <w:r w:rsidR="007D78DD" w:rsidRPr="003E1D48">
        <w:rPr>
          <w:bCs/>
          <w:szCs w:val="22"/>
        </w:rPr>
        <w:t>)</w:t>
      </w:r>
      <w:r w:rsidRPr="00733248">
        <w:t>:</w:t>
      </w:r>
    </w:p>
    <w:p w14:paraId="0F2187FC" w14:textId="77777777" w:rsidR="001E3E1F" w:rsidRDefault="00733248" w:rsidP="00854BD4">
      <w:pPr>
        <w:numPr>
          <w:ilvl w:val="0"/>
          <w:numId w:val="15"/>
        </w:numPr>
        <w:tabs>
          <w:tab w:val="clear" w:pos="1535"/>
          <w:tab w:val="num" w:pos="851"/>
        </w:tabs>
        <w:spacing w:before="100"/>
        <w:ind w:hanging="1109"/>
      </w:pPr>
      <w:r w:rsidRPr="00733248">
        <w:t>naslov</w:t>
      </w:r>
      <w:r w:rsidR="001E3E1F">
        <w:t xml:space="preserve"> poročila;</w:t>
      </w:r>
    </w:p>
    <w:p w14:paraId="146A973B" w14:textId="0078DAC1" w:rsidR="00733248" w:rsidRDefault="00733248" w:rsidP="00854BD4">
      <w:pPr>
        <w:numPr>
          <w:ilvl w:val="0"/>
          <w:numId w:val="15"/>
        </w:numPr>
        <w:tabs>
          <w:tab w:val="clear" w:pos="1535"/>
          <w:tab w:val="num" w:pos="851"/>
        </w:tabs>
        <w:spacing w:before="100"/>
        <w:ind w:left="851" w:hanging="425"/>
      </w:pPr>
      <w:r w:rsidRPr="00733248">
        <w:t>naslovnika</w:t>
      </w:r>
      <w:r w:rsidR="001E3E1F">
        <w:t xml:space="preserve"> </w:t>
      </w:r>
      <w:r w:rsidR="007D78DD">
        <w:t>(</w:t>
      </w:r>
      <w:r w:rsidR="001E3E1F">
        <w:t>naslovnike</w:t>
      </w:r>
      <w:r w:rsidR="007D78DD">
        <w:t>)</w:t>
      </w:r>
      <w:r w:rsidR="001E3E1F">
        <w:t>, kot j</w:t>
      </w:r>
      <w:r w:rsidR="007D78DD">
        <w:t>e</w:t>
      </w:r>
      <w:r w:rsidR="001E3E1F">
        <w:t xml:space="preserve"> zahteva</w:t>
      </w:r>
      <w:r w:rsidR="007D78DD">
        <w:t>no s</w:t>
      </w:r>
      <w:r w:rsidR="001E3E1F">
        <w:t xml:space="preserve"> pogoji za posel </w:t>
      </w:r>
      <w:r w:rsidR="001E3E1F" w:rsidRPr="003E1D48">
        <w:rPr>
          <w:bCs/>
          <w:szCs w:val="22"/>
        </w:rPr>
        <w:t>(</w:t>
      </w:r>
      <w:r w:rsidR="003843D4">
        <w:rPr>
          <w:bCs/>
          <w:sz w:val="18"/>
          <w:szCs w:val="18"/>
        </w:rPr>
        <w:t>glej</w:t>
      </w:r>
      <w:r w:rsidR="001E3E1F" w:rsidRPr="003E1D48">
        <w:rPr>
          <w:bCs/>
          <w:sz w:val="18"/>
          <w:szCs w:val="18"/>
        </w:rPr>
        <w:t xml:space="preserve"> odstav</w:t>
      </w:r>
      <w:r w:rsidR="001E3E1F">
        <w:rPr>
          <w:bCs/>
          <w:sz w:val="18"/>
          <w:szCs w:val="18"/>
        </w:rPr>
        <w:t>e</w:t>
      </w:r>
      <w:r w:rsidR="001E3E1F" w:rsidRPr="003E1D48">
        <w:rPr>
          <w:bCs/>
          <w:sz w:val="18"/>
          <w:szCs w:val="18"/>
        </w:rPr>
        <w:t>k A</w:t>
      </w:r>
      <w:r w:rsidR="001E3E1F">
        <w:rPr>
          <w:bCs/>
          <w:sz w:val="18"/>
          <w:szCs w:val="18"/>
        </w:rPr>
        <w:t>58</w:t>
      </w:r>
      <w:r w:rsidR="001E3E1F" w:rsidRPr="003E1D48">
        <w:rPr>
          <w:bCs/>
          <w:szCs w:val="22"/>
        </w:rPr>
        <w:t>)</w:t>
      </w:r>
      <w:r w:rsidR="00194464">
        <w:rPr>
          <w:bCs/>
          <w:szCs w:val="22"/>
        </w:rPr>
        <w:t>;</w:t>
      </w:r>
    </w:p>
    <w:p w14:paraId="58386D40" w14:textId="77777777" w:rsidR="001E3E1F" w:rsidRDefault="00733248" w:rsidP="00854BD4">
      <w:pPr>
        <w:numPr>
          <w:ilvl w:val="0"/>
          <w:numId w:val="15"/>
        </w:numPr>
        <w:tabs>
          <w:tab w:val="clear" w:pos="1535"/>
          <w:tab w:val="num" w:pos="851"/>
        </w:tabs>
        <w:spacing w:before="100"/>
        <w:ind w:left="851" w:hanging="425"/>
      </w:pPr>
      <w:r w:rsidRPr="00733248">
        <w:t xml:space="preserve">izjavo, da je </w:t>
      </w:r>
      <w:r w:rsidR="001E3E1F">
        <w:t xml:space="preserve">računovodski strokovnjak kompiliral računovodske informacije </w:t>
      </w:r>
      <w:r w:rsidR="001E3E1F" w:rsidRPr="00733248">
        <w:t xml:space="preserve">na </w:t>
      </w:r>
      <w:r w:rsidR="001E3E1F">
        <w:t xml:space="preserve">podlagi </w:t>
      </w:r>
      <w:r w:rsidR="001E3E1F" w:rsidRPr="00733248">
        <w:t>informacij, ki jih je zagotovilo poslovodstvo</w:t>
      </w:r>
      <w:r w:rsidR="001E3E1F">
        <w:t>;</w:t>
      </w:r>
    </w:p>
    <w:p w14:paraId="07C420A5" w14:textId="77777777" w:rsidR="001E3E1F" w:rsidRDefault="001E3E1F" w:rsidP="00854BD4">
      <w:pPr>
        <w:numPr>
          <w:ilvl w:val="0"/>
          <w:numId w:val="15"/>
        </w:numPr>
        <w:tabs>
          <w:tab w:val="clear" w:pos="1535"/>
          <w:tab w:val="num" w:pos="851"/>
        </w:tabs>
        <w:spacing w:before="100"/>
        <w:ind w:left="851" w:hanging="425"/>
      </w:pPr>
      <w:r>
        <w:t xml:space="preserve">opis </w:t>
      </w:r>
      <w:r w:rsidR="00681EAA">
        <w:t>odgovornosti</w:t>
      </w:r>
      <w:r w:rsidR="00B8664A">
        <w:t xml:space="preserve"> </w:t>
      </w:r>
      <w:r>
        <w:t xml:space="preserve">poslovodstva </w:t>
      </w:r>
      <w:r w:rsidR="00681EAA">
        <w:t>ali, kjer je to primerno,</w:t>
      </w:r>
      <w:r>
        <w:t xml:space="preserve"> pristojnih za upravljanje v zvezi s poslom kompiliranja in v zvezi z računovodskimi informacijami;</w:t>
      </w:r>
    </w:p>
    <w:p w14:paraId="0A251F1B" w14:textId="77777777" w:rsidR="001E3E1F" w:rsidRDefault="00FA2875" w:rsidP="00854BD4">
      <w:pPr>
        <w:numPr>
          <w:ilvl w:val="0"/>
          <w:numId w:val="15"/>
        </w:numPr>
        <w:tabs>
          <w:tab w:val="clear" w:pos="1535"/>
          <w:tab w:val="num" w:pos="851"/>
        </w:tabs>
        <w:spacing w:before="100"/>
        <w:ind w:left="851" w:hanging="425"/>
      </w:pPr>
      <w:r>
        <w:t>opredelitev primernega okvira računovodskega poročanja</w:t>
      </w:r>
      <w:r w:rsidR="00B8664A">
        <w:t>,</w:t>
      </w:r>
      <w:r>
        <w:t xml:space="preserve"> in če je uporabljen okvir računovodskega poročanja za poseben namen, opis ali sklic na opis t</w:t>
      </w:r>
      <w:r w:rsidR="00B8664A">
        <w:t>ak</w:t>
      </w:r>
      <w:r>
        <w:t>ega okvira računovodskega poročanja za poseben namen v računovodskih informacijah;</w:t>
      </w:r>
    </w:p>
    <w:p w14:paraId="4D26F506" w14:textId="77777777" w:rsidR="00FA2875" w:rsidRDefault="00FA2875" w:rsidP="00854BD4">
      <w:pPr>
        <w:numPr>
          <w:ilvl w:val="0"/>
          <w:numId w:val="15"/>
        </w:numPr>
        <w:tabs>
          <w:tab w:val="clear" w:pos="1535"/>
          <w:tab w:val="num" w:pos="851"/>
        </w:tabs>
        <w:spacing w:before="100"/>
        <w:ind w:left="851" w:hanging="425"/>
      </w:pPr>
      <w:r w:rsidRPr="00733248">
        <w:t>opredelitev računovodskih informacij</w:t>
      </w:r>
      <w:r>
        <w:t>, vključno z nazivom vsake sestav</w:t>
      </w:r>
      <w:r w:rsidR="00681EAA">
        <w:t>ine</w:t>
      </w:r>
      <w:r>
        <w:t xml:space="preserve"> računovodskih informacij, če te obsegajo več kot en</w:t>
      </w:r>
      <w:r w:rsidR="00681EAA">
        <w:t>o</w:t>
      </w:r>
      <w:r>
        <w:t xml:space="preserve"> sestav</w:t>
      </w:r>
      <w:r w:rsidR="00681EAA">
        <w:t>ino</w:t>
      </w:r>
      <w:r>
        <w:t xml:space="preserve">, ter datum </w:t>
      </w:r>
      <w:r w:rsidR="00681EAA">
        <w:t>računovodskih</w:t>
      </w:r>
      <w:r>
        <w:t xml:space="preserve"> informacij in obdobje, na katero se nanašajo;</w:t>
      </w:r>
    </w:p>
    <w:p w14:paraId="6A92B314" w14:textId="77777777" w:rsidR="00733248" w:rsidRDefault="00FA2875" w:rsidP="00854BD4">
      <w:pPr>
        <w:numPr>
          <w:ilvl w:val="0"/>
          <w:numId w:val="15"/>
        </w:numPr>
        <w:tabs>
          <w:tab w:val="clear" w:pos="1535"/>
          <w:tab w:val="num" w:pos="851"/>
        </w:tabs>
        <w:spacing w:before="100"/>
        <w:ind w:left="851" w:hanging="425"/>
      </w:pPr>
      <w:r>
        <w:t xml:space="preserve">opis </w:t>
      </w:r>
      <w:r w:rsidR="00B8664A">
        <w:t xml:space="preserve">nalog </w:t>
      </w:r>
      <w:r>
        <w:t xml:space="preserve">računovodskega strokovnjaka pri kompiliranju računovodskih informacij, vključno z navedbo, da je </w:t>
      </w:r>
      <w:r w:rsidR="00733248" w:rsidRPr="00733248">
        <w:t xml:space="preserve">bil posel opravljen v skladu </w:t>
      </w:r>
      <w:r>
        <w:t>s tem MSS</w:t>
      </w:r>
      <w:r w:rsidR="00135D46">
        <w:t>-jem</w:t>
      </w:r>
      <w:r>
        <w:t xml:space="preserve"> </w:t>
      </w:r>
      <w:r w:rsidR="00B160F9">
        <w:t xml:space="preserve">in da je računovodski strokovnjak ravnal </w:t>
      </w:r>
      <w:r w:rsidR="00681EAA">
        <w:t>v skladu z</w:t>
      </w:r>
      <w:r w:rsidR="00B160F9">
        <w:t xml:space="preserve"> ustrezni</w:t>
      </w:r>
      <w:r w:rsidR="00681EAA">
        <w:t>mi</w:t>
      </w:r>
      <w:r w:rsidR="00B160F9">
        <w:t xml:space="preserve"> etični</w:t>
      </w:r>
      <w:r w:rsidR="00681EAA">
        <w:t>mi</w:t>
      </w:r>
      <w:r w:rsidR="00B160F9">
        <w:t xml:space="preserve"> zahteva</w:t>
      </w:r>
      <w:r w:rsidR="00681EAA">
        <w:t>mi</w:t>
      </w:r>
      <w:r w:rsidR="00733248" w:rsidRPr="00733248">
        <w:t>;</w:t>
      </w:r>
    </w:p>
    <w:p w14:paraId="18ED068C" w14:textId="77777777" w:rsidR="00B160F9" w:rsidRDefault="00B160F9" w:rsidP="00854BD4">
      <w:pPr>
        <w:numPr>
          <w:ilvl w:val="0"/>
          <w:numId w:val="15"/>
        </w:numPr>
        <w:tabs>
          <w:tab w:val="clear" w:pos="1535"/>
          <w:tab w:val="num" w:pos="851"/>
        </w:tabs>
        <w:spacing w:before="100"/>
        <w:ind w:left="851" w:hanging="425"/>
      </w:pPr>
      <w:r>
        <w:t>opis</w:t>
      </w:r>
      <w:r w:rsidR="00681EAA">
        <w:t>, kaj</w:t>
      </w:r>
      <w:r>
        <w:t xml:space="preserve"> v skladu s tem MSS</w:t>
      </w:r>
      <w:r w:rsidR="00135D46">
        <w:t>-jem</w:t>
      </w:r>
      <w:r>
        <w:t xml:space="preserve"> </w:t>
      </w:r>
      <w:r w:rsidR="00B8664A">
        <w:t xml:space="preserve">pomeni </w:t>
      </w:r>
      <w:r>
        <w:t>posel kompiliranja;</w:t>
      </w:r>
    </w:p>
    <w:p w14:paraId="5820DB23" w14:textId="77777777" w:rsidR="00B160F9" w:rsidRDefault="00B160F9" w:rsidP="00854BD4">
      <w:pPr>
        <w:numPr>
          <w:ilvl w:val="0"/>
          <w:numId w:val="15"/>
        </w:numPr>
        <w:tabs>
          <w:tab w:val="clear" w:pos="1535"/>
          <w:tab w:val="num" w:pos="851"/>
        </w:tabs>
        <w:spacing w:before="100"/>
        <w:ind w:left="851" w:hanging="425"/>
      </w:pPr>
      <w:r>
        <w:t>pojasnilo, da:</w:t>
      </w:r>
    </w:p>
    <w:p w14:paraId="7F83A2FB" w14:textId="77777777" w:rsidR="00B160F9" w:rsidRDefault="00B8664A" w:rsidP="00854BD4">
      <w:pPr>
        <w:numPr>
          <w:ilvl w:val="1"/>
          <w:numId w:val="15"/>
        </w:numPr>
        <w:tabs>
          <w:tab w:val="clear" w:pos="1248"/>
          <w:tab w:val="num" w:pos="1418"/>
        </w:tabs>
        <w:spacing w:before="100"/>
        <w:ind w:left="1418" w:hanging="425"/>
      </w:pPr>
      <w:r>
        <w:t xml:space="preserve">računovodskemu </w:t>
      </w:r>
      <w:r w:rsidR="00BF7675">
        <w:t>strokovnjak</w:t>
      </w:r>
      <w:r>
        <w:t>u</w:t>
      </w:r>
      <w:r w:rsidR="00B160F9" w:rsidRPr="00733248">
        <w:t xml:space="preserve"> </w:t>
      </w:r>
      <w:r>
        <w:t xml:space="preserve">ni treba </w:t>
      </w:r>
      <w:r w:rsidR="00BF7675">
        <w:t>preverja</w:t>
      </w:r>
      <w:r>
        <w:t>ti</w:t>
      </w:r>
      <w:r w:rsidR="00BF7675">
        <w:t xml:space="preserve"> točnost</w:t>
      </w:r>
      <w:r>
        <w:t>i</w:t>
      </w:r>
      <w:r w:rsidR="00BF7675">
        <w:t xml:space="preserve"> ali popolnost</w:t>
      </w:r>
      <w:r>
        <w:t>i</w:t>
      </w:r>
      <w:r w:rsidR="00BF7675">
        <w:t xml:space="preserve"> </w:t>
      </w:r>
      <w:r w:rsidRPr="00733248">
        <w:t xml:space="preserve">informacij </w:t>
      </w:r>
      <w:r>
        <w:t xml:space="preserve">za kompiliranje, ki jih je zagotovilo </w:t>
      </w:r>
      <w:r w:rsidR="00BF7675">
        <w:t>poslovodstv</w:t>
      </w:r>
      <w:r>
        <w:t>o, ker posel kompiliranja ni posel dajanja zagotovila</w:t>
      </w:r>
      <w:r w:rsidRPr="00733248">
        <w:t xml:space="preserve">, </w:t>
      </w:r>
      <w:r w:rsidR="00BF7675">
        <w:t>in</w:t>
      </w:r>
    </w:p>
    <w:p w14:paraId="78106C25" w14:textId="77777777" w:rsidR="00BF7675" w:rsidRDefault="00BF7675" w:rsidP="00854BD4">
      <w:pPr>
        <w:numPr>
          <w:ilvl w:val="1"/>
          <w:numId w:val="15"/>
        </w:numPr>
        <w:tabs>
          <w:tab w:val="clear" w:pos="1248"/>
          <w:tab w:val="num" w:pos="1418"/>
        </w:tabs>
        <w:spacing w:before="100"/>
        <w:ind w:left="1418" w:hanging="425"/>
      </w:pPr>
      <w:r>
        <w:t>zato računovodski strokovnjak ne izraža revizijskega mnenja ali sklepa o preiskavi o tem, ali so bile računovodske informacije pripravljene v skladu s primernim okvirom računovodskega poročanja;</w:t>
      </w:r>
    </w:p>
    <w:p w14:paraId="2911B61D" w14:textId="277B2670" w:rsidR="00B160F9" w:rsidRDefault="00735451" w:rsidP="00854BD4">
      <w:pPr>
        <w:numPr>
          <w:ilvl w:val="0"/>
          <w:numId w:val="15"/>
        </w:numPr>
        <w:tabs>
          <w:tab w:val="clear" w:pos="1535"/>
          <w:tab w:val="num" w:pos="851"/>
        </w:tabs>
        <w:spacing w:before="100"/>
        <w:ind w:left="851" w:hanging="425"/>
      </w:pPr>
      <w:r>
        <w:t>če s</w:t>
      </w:r>
      <w:r w:rsidR="00E75BEF">
        <w:t>o</w:t>
      </w:r>
      <w:r>
        <w:t xml:space="preserve"> računovodske informacije priprav</w:t>
      </w:r>
      <w:r w:rsidR="00E75BEF">
        <w:t>ljene</w:t>
      </w:r>
      <w:r>
        <w:t xml:space="preserve"> z uporabo okvira računovodskega poročanja za poseben namen, pojasnjevalni odstavek </w:t>
      </w:r>
      <w:r w:rsidRPr="003E1D48">
        <w:rPr>
          <w:bCs/>
          <w:szCs w:val="22"/>
        </w:rPr>
        <w:t>(</w:t>
      </w:r>
      <w:r w:rsidR="003843D4">
        <w:rPr>
          <w:bCs/>
          <w:sz w:val="18"/>
          <w:szCs w:val="18"/>
        </w:rPr>
        <w:t>glej</w:t>
      </w:r>
      <w:r w:rsidRPr="003E1D48">
        <w:rPr>
          <w:bCs/>
          <w:sz w:val="18"/>
          <w:szCs w:val="18"/>
        </w:rPr>
        <w:t xml:space="preserve"> odstavk</w:t>
      </w:r>
      <w:r>
        <w:rPr>
          <w:bCs/>
          <w:sz w:val="18"/>
          <w:szCs w:val="18"/>
        </w:rPr>
        <w:t>e</w:t>
      </w:r>
      <w:r w:rsidRPr="003E1D48">
        <w:rPr>
          <w:bCs/>
          <w:sz w:val="18"/>
          <w:szCs w:val="18"/>
        </w:rPr>
        <w:t xml:space="preserve"> A</w:t>
      </w:r>
      <w:r>
        <w:rPr>
          <w:bCs/>
          <w:sz w:val="18"/>
          <w:szCs w:val="18"/>
        </w:rPr>
        <w:t>59</w:t>
      </w:r>
      <w:r>
        <w:rPr>
          <w:bCs/>
          <w:sz w:val="18"/>
          <w:szCs w:val="18"/>
        </w:rPr>
        <w:sym w:font="Symbol" w:char="F02D"/>
      </w:r>
      <w:r>
        <w:rPr>
          <w:bCs/>
          <w:sz w:val="18"/>
          <w:szCs w:val="18"/>
        </w:rPr>
        <w:t>A61</w:t>
      </w:r>
      <w:r w:rsidRPr="003E1D48">
        <w:rPr>
          <w:bCs/>
          <w:szCs w:val="22"/>
        </w:rPr>
        <w:t>)</w:t>
      </w:r>
      <w:r w:rsidR="00194464">
        <w:rPr>
          <w:bCs/>
          <w:szCs w:val="22"/>
        </w:rPr>
        <w:t>:</w:t>
      </w:r>
    </w:p>
    <w:p w14:paraId="278434F4" w14:textId="77777777" w:rsidR="00735451" w:rsidRDefault="00B8664A" w:rsidP="00735451">
      <w:pPr>
        <w:numPr>
          <w:ilvl w:val="0"/>
          <w:numId w:val="16"/>
        </w:numPr>
        <w:spacing w:before="100"/>
      </w:pPr>
      <w:r>
        <w:t xml:space="preserve">v katerem je </w:t>
      </w:r>
      <w:r w:rsidR="00735451">
        <w:t>opis</w:t>
      </w:r>
      <w:r>
        <w:t>an</w:t>
      </w:r>
      <w:r w:rsidR="00735451">
        <w:t xml:space="preserve"> namen, za katerega so računovodske informacije pripravljene</w:t>
      </w:r>
      <w:r w:rsidR="0092520A">
        <w:t>,</w:t>
      </w:r>
      <w:r w:rsidR="00735451">
        <w:t xml:space="preserve"> in </w:t>
      </w:r>
      <w:r>
        <w:t>so</w:t>
      </w:r>
      <w:r w:rsidR="00877302">
        <w:t xml:space="preserve"> po</w:t>
      </w:r>
      <w:r w:rsidR="00735451">
        <w:t xml:space="preserve"> potreb</w:t>
      </w:r>
      <w:r w:rsidR="00877302">
        <w:t>i</w:t>
      </w:r>
      <w:r w:rsidR="00735451">
        <w:t xml:space="preserve"> </w:t>
      </w:r>
      <w:r>
        <w:t xml:space="preserve">navedeni </w:t>
      </w:r>
      <w:r w:rsidR="00735451">
        <w:t>predviden</w:t>
      </w:r>
      <w:r>
        <w:t>i</w:t>
      </w:r>
      <w:r w:rsidR="00735451">
        <w:t xml:space="preserve"> uporabnik</w:t>
      </w:r>
      <w:r>
        <w:t>i</w:t>
      </w:r>
      <w:r w:rsidR="00735451">
        <w:t xml:space="preserve"> </w:t>
      </w:r>
      <w:r w:rsidR="0092520A">
        <w:t xml:space="preserve">ali sklic na </w:t>
      </w:r>
      <w:r w:rsidR="0092520A" w:rsidRPr="0047581F">
        <w:t>pojasnilo</w:t>
      </w:r>
      <w:r w:rsidR="0092520A">
        <w:t xml:space="preserve"> v računovodskih informacijah, ki razkriva t</w:t>
      </w:r>
      <w:r>
        <w:t>e</w:t>
      </w:r>
      <w:r w:rsidR="0092520A">
        <w:t xml:space="preserve"> informacij</w:t>
      </w:r>
      <w:r>
        <w:t>e</w:t>
      </w:r>
      <w:r w:rsidR="0092520A">
        <w:t>, in</w:t>
      </w:r>
    </w:p>
    <w:p w14:paraId="15F033E2" w14:textId="77777777" w:rsidR="00735451" w:rsidRDefault="00B8664A" w:rsidP="00735451">
      <w:pPr>
        <w:numPr>
          <w:ilvl w:val="0"/>
          <w:numId w:val="16"/>
        </w:numPr>
        <w:spacing w:before="100"/>
      </w:pPr>
      <w:r>
        <w:t xml:space="preserve">ki </w:t>
      </w:r>
      <w:r w:rsidR="0092520A">
        <w:t>opozori bralce poročila na dejstvo, da so bile računovodske informacije pripravljene v skladu z okvirom za poseben namen in zato morda niso primerne za druge namene;</w:t>
      </w:r>
    </w:p>
    <w:p w14:paraId="3B032444" w14:textId="77777777" w:rsidR="00733248" w:rsidRDefault="00733248" w:rsidP="00854BD4">
      <w:pPr>
        <w:numPr>
          <w:ilvl w:val="0"/>
          <w:numId w:val="15"/>
        </w:numPr>
        <w:tabs>
          <w:tab w:val="clear" w:pos="1535"/>
          <w:tab w:val="num" w:pos="851"/>
        </w:tabs>
        <w:spacing w:before="100"/>
        <w:ind w:left="851" w:hanging="425"/>
      </w:pPr>
      <w:r w:rsidRPr="00733248">
        <w:t>datum poročila</w:t>
      </w:r>
      <w:r w:rsidR="0092520A">
        <w:t xml:space="preserve"> računovodskega strokovnjaka</w:t>
      </w:r>
      <w:r w:rsidRPr="00733248">
        <w:t>;</w:t>
      </w:r>
    </w:p>
    <w:p w14:paraId="02932344" w14:textId="77777777" w:rsidR="0092520A" w:rsidRDefault="0092520A" w:rsidP="00854BD4">
      <w:pPr>
        <w:numPr>
          <w:ilvl w:val="0"/>
          <w:numId w:val="15"/>
        </w:numPr>
        <w:tabs>
          <w:tab w:val="clear" w:pos="1535"/>
          <w:tab w:val="num" w:pos="851"/>
        </w:tabs>
        <w:spacing w:before="100"/>
        <w:ind w:left="851" w:hanging="425"/>
      </w:pPr>
      <w:r>
        <w:t>podpis računovodskega strokovnjaka;</w:t>
      </w:r>
    </w:p>
    <w:p w14:paraId="61BCA405" w14:textId="77777777" w:rsidR="00733248" w:rsidRPr="00733248" w:rsidRDefault="0092520A" w:rsidP="00854BD4">
      <w:pPr>
        <w:numPr>
          <w:ilvl w:val="0"/>
          <w:numId w:val="15"/>
        </w:numPr>
        <w:tabs>
          <w:tab w:val="clear" w:pos="1535"/>
          <w:tab w:val="num" w:pos="851"/>
        </w:tabs>
        <w:spacing w:before="100"/>
        <w:ind w:left="851" w:hanging="425"/>
      </w:pPr>
      <w:r>
        <w:t>naslov računovodskega strokovnjaka.</w:t>
      </w:r>
    </w:p>
    <w:p w14:paraId="1CED3621" w14:textId="24915441" w:rsidR="00022C96" w:rsidRDefault="0092520A" w:rsidP="0092520A">
      <w:pPr>
        <w:numPr>
          <w:ilvl w:val="0"/>
          <w:numId w:val="3"/>
        </w:numPr>
        <w:spacing w:before="140"/>
      </w:pPr>
      <w:r>
        <w:t xml:space="preserve">Računovodski strokovnjak </w:t>
      </w:r>
      <w:r w:rsidR="00B8664A">
        <w:t xml:space="preserve">opremi </w:t>
      </w:r>
      <w:r>
        <w:t xml:space="preserve">poročilo z </w:t>
      </w:r>
      <w:r w:rsidR="00B8664A">
        <w:t>datumom</w:t>
      </w:r>
      <w:r>
        <w:t xml:space="preserve">, </w:t>
      </w:r>
      <w:r w:rsidR="00B8664A">
        <w:t xml:space="preserve">na katerega </w:t>
      </w:r>
      <w:r>
        <w:t xml:space="preserve">je </w:t>
      </w:r>
      <w:r w:rsidR="00581735">
        <w:t>dokončal posel kompiliranja v skladu s tem MSS</w:t>
      </w:r>
      <w:r w:rsidR="00135D46">
        <w:t>-jem</w:t>
      </w:r>
      <w:r w:rsidR="00581735">
        <w:t xml:space="preserve"> </w:t>
      </w:r>
      <w:r w:rsidR="00581735" w:rsidRPr="003E1D48">
        <w:rPr>
          <w:bCs/>
          <w:szCs w:val="22"/>
        </w:rPr>
        <w:t>(</w:t>
      </w:r>
      <w:r w:rsidR="003843D4">
        <w:rPr>
          <w:bCs/>
          <w:sz w:val="18"/>
          <w:szCs w:val="18"/>
        </w:rPr>
        <w:t>glej</w:t>
      </w:r>
      <w:r w:rsidR="00581735" w:rsidRPr="003E1D48">
        <w:rPr>
          <w:bCs/>
          <w:sz w:val="18"/>
          <w:szCs w:val="18"/>
        </w:rPr>
        <w:t xml:space="preserve"> odstav</w:t>
      </w:r>
      <w:r w:rsidR="00581735">
        <w:rPr>
          <w:bCs/>
          <w:sz w:val="18"/>
          <w:szCs w:val="18"/>
        </w:rPr>
        <w:t>e</w:t>
      </w:r>
      <w:r w:rsidR="00581735" w:rsidRPr="003E1D48">
        <w:rPr>
          <w:bCs/>
          <w:sz w:val="18"/>
          <w:szCs w:val="18"/>
        </w:rPr>
        <w:t>k A</w:t>
      </w:r>
      <w:r w:rsidR="00581735">
        <w:rPr>
          <w:bCs/>
          <w:sz w:val="18"/>
          <w:szCs w:val="18"/>
        </w:rPr>
        <w:t>62</w:t>
      </w:r>
      <w:r w:rsidR="00581735" w:rsidRPr="003E1D48">
        <w:rPr>
          <w:bCs/>
          <w:szCs w:val="22"/>
        </w:rPr>
        <w:t>)</w:t>
      </w:r>
      <w:r w:rsidR="00194464">
        <w:rPr>
          <w:bCs/>
          <w:szCs w:val="22"/>
        </w:rPr>
        <w:t>.</w:t>
      </w:r>
    </w:p>
    <w:p w14:paraId="53424017" w14:textId="77777777" w:rsidR="00022C96" w:rsidRPr="00664396" w:rsidRDefault="00022C96" w:rsidP="00022C96">
      <w:pPr>
        <w:spacing w:before="140"/>
      </w:pPr>
    </w:p>
    <w:p w14:paraId="2FA1A3B9" w14:textId="77777777" w:rsidR="00A578CA" w:rsidRDefault="00581735" w:rsidP="00581735">
      <w:pPr>
        <w:spacing w:before="100"/>
        <w:jc w:val="center"/>
      </w:pPr>
      <w:r>
        <w:sym w:font="Symbol" w:char="F02A"/>
      </w:r>
      <w:r>
        <w:t xml:space="preserve"> </w:t>
      </w:r>
      <w:r>
        <w:sym w:font="Symbol" w:char="F02A"/>
      </w:r>
      <w:r>
        <w:t xml:space="preserve"> </w:t>
      </w:r>
      <w:r>
        <w:sym w:font="Symbol" w:char="F02A"/>
      </w:r>
    </w:p>
    <w:p w14:paraId="6712C33A" w14:textId="77777777" w:rsidR="00581735" w:rsidRDefault="00581735" w:rsidP="00581735">
      <w:pPr>
        <w:spacing w:before="100"/>
      </w:pPr>
    </w:p>
    <w:p w14:paraId="55D86BCD" w14:textId="77777777" w:rsidR="00581735" w:rsidRDefault="00581735" w:rsidP="00581735">
      <w:pPr>
        <w:tabs>
          <w:tab w:val="right" w:pos="6521"/>
        </w:tabs>
        <w:spacing w:before="30"/>
        <w:rPr>
          <w:b/>
          <w:sz w:val="26"/>
          <w:szCs w:val="26"/>
        </w:rPr>
      </w:pPr>
      <w:r w:rsidRPr="00581735">
        <w:rPr>
          <w:b/>
          <w:sz w:val="26"/>
          <w:szCs w:val="26"/>
        </w:rPr>
        <w:t>Uporaba in drugo pojasnjevalno gradivo</w:t>
      </w:r>
    </w:p>
    <w:p w14:paraId="6AAC683E" w14:textId="77777777" w:rsidR="00581735" w:rsidRPr="00581735" w:rsidRDefault="00581735" w:rsidP="00581735">
      <w:pPr>
        <w:tabs>
          <w:tab w:val="right" w:pos="6521"/>
        </w:tabs>
        <w:spacing w:before="30"/>
        <w:rPr>
          <w:sz w:val="26"/>
          <w:szCs w:val="26"/>
        </w:rPr>
      </w:pPr>
    </w:p>
    <w:p w14:paraId="73280B61" w14:textId="77777777" w:rsidR="00581735" w:rsidRPr="00581735" w:rsidRDefault="00581735" w:rsidP="00581735">
      <w:pPr>
        <w:spacing w:before="100"/>
        <w:rPr>
          <w:b/>
        </w:rPr>
      </w:pPr>
      <w:r w:rsidRPr="00581735">
        <w:rPr>
          <w:b/>
        </w:rPr>
        <w:t>Področje tega MSS</w:t>
      </w:r>
      <w:r w:rsidR="00135D46">
        <w:rPr>
          <w:b/>
        </w:rPr>
        <w:t>-ja</w:t>
      </w:r>
    </w:p>
    <w:p w14:paraId="624987EA" w14:textId="7718E2A0" w:rsidR="00581735" w:rsidRDefault="00581735" w:rsidP="00581735">
      <w:pPr>
        <w:spacing w:before="100"/>
      </w:pPr>
      <w:r w:rsidRPr="00581735">
        <w:rPr>
          <w:i/>
        </w:rPr>
        <w:t>Splošn</w:t>
      </w:r>
      <w:r w:rsidR="00D82ABA">
        <w:rPr>
          <w:i/>
        </w:rPr>
        <w:t>e</w:t>
      </w:r>
      <w:r w:rsidRPr="00581735">
        <w:rPr>
          <w:i/>
        </w:rPr>
        <w:t xml:space="preserve"> pr</w:t>
      </w:r>
      <w:r w:rsidR="00D82ABA">
        <w:rPr>
          <w:i/>
        </w:rPr>
        <w:t>esoje</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1</w:t>
      </w:r>
      <w:r w:rsidRPr="003E1D48">
        <w:rPr>
          <w:bCs/>
          <w:szCs w:val="22"/>
        </w:rPr>
        <w:t>)</w:t>
      </w:r>
    </w:p>
    <w:p w14:paraId="39F009A1" w14:textId="77777777" w:rsidR="00581735" w:rsidRDefault="005F1C2B" w:rsidP="00581735">
      <w:pPr>
        <w:numPr>
          <w:ilvl w:val="0"/>
          <w:numId w:val="17"/>
        </w:numPr>
        <w:spacing w:before="100"/>
      </w:pPr>
      <w:r>
        <w:t xml:space="preserve">Pri poslu kompiliranja, kjer je naročnik </w:t>
      </w:r>
      <w:r w:rsidR="00403CBF">
        <w:t xml:space="preserve">nekdo </w:t>
      </w:r>
      <w:r>
        <w:t xml:space="preserve">drug </w:t>
      </w:r>
      <w:r w:rsidR="00403CBF">
        <w:t xml:space="preserve">in ne </w:t>
      </w:r>
      <w:r>
        <w:t xml:space="preserve">poslovodstvo ali pristojni za upravljanje organizacije, se lahko ta MSS </w:t>
      </w:r>
      <w:r w:rsidR="00922097">
        <w:t xml:space="preserve">uporabi z ustreznimi </w:t>
      </w:r>
      <w:r>
        <w:t>prilagodi</w:t>
      </w:r>
      <w:r w:rsidR="00922097">
        <w:t>tvami</w:t>
      </w:r>
      <w:r>
        <w:t>.</w:t>
      </w:r>
      <w:r w:rsidR="00581735">
        <w:t xml:space="preserve"> </w:t>
      </w:r>
    </w:p>
    <w:p w14:paraId="48AE355D" w14:textId="77777777" w:rsidR="00581735" w:rsidRDefault="00403CBF" w:rsidP="00581735">
      <w:pPr>
        <w:numPr>
          <w:ilvl w:val="0"/>
          <w:numId w:val="17"/>
        </w:numPr>
        <w:spacing w:before="100"/>
      </w:pPr>
      <w:r>
        <w:t xml:space="preserve">Pomoč </w:t>
      </w:r>
      <w:r w:rsidR="00B50016">
        <w:t>računovodsk</w:t>
      </w:r>
      <w:r>
        <w:t>ega</w:t>
      </w:r>
      <w:r w:rsidR="00B50016">
        <w:t xml:space="preserve"> strokovnjak</w:t>
      </w:r>
      <w:r>
        <w:t>a</w:t>
      </w:r>
      <w:r w:rsidR="00B50016">
        <w:t xml:space="preserve"> </w:t>
      </w:r>
      <w:r>
        <w:t xml:space="preserve">poslovodstvu organizacije </w:t>
      </w:r>
      <w:r w:rsidR="00B50016">
        <w:t xml:space="preserve">s storitvami ali dejavnostmi pri </w:t>
      </w:r>
      <w:r w:rsidR="005E27D8">
        <w:t xml:space="preserve">pripravi </w:t>
      </w:r>
      <w:r w:rsidR="00B50016">
        <w:t xml:space="preserve">in predstavitvi računovodskih informacij organizacije </w:t>
      </w:r>
      <w:r>
        <w:t xml:space="preserve">ima </w:t>
      </w:r>
      <w:r w:rsidR="00B50016">
        <w:t xml:space="preserve">lahko več različnih oblik. Kadar je računovodski strokovnjak </w:t>
      </w:r>
      <w:r w:rsidR="00D82ABA">
        <w:t xml:space="preserve">zadolžen, da opravlja </w:t>
      </w:r>
      <w:r w:rsidR="00B50016">
        <w:t>tak</w:t>
      </w:r>
      <w:r>
        <w:t>e</w:t>
      </w:r>
      <w:r w:rsidR="00B50016">
        <w:t xml:space="preserve"> storit</w:t>
      </w:r>
      <w:r w:rsidR="007850F6">
        <w:t>v</w:t>
      </w:r>
      <w:r>
        <w:t>e</w:t>
      </w:r>
      <w:r w:rsidR="00B50016">
        <w:t xml:space="preserve"> </w:t>
      </w:r>
      <w:r w:rsidR="007850F6">
        <w:t>a</w:t>
      </w:r>
      <w:r w:rsidR="00B50016">
        <w:t xml:space="preserve">li dejavnosti </w:t>
      </w:r>
      <w:r w:rsidR="007850F6">
        <w:t>za organizacijo v skladu s tem MSS</w:t>
      </w:r>
      <w:r w:rsidR="00135D46">
        <w:t>-jem</w:t>
      </w:r>
      <w:r w:rsidR="007850F6">
        <w:t>, je povezanost računovodskega strokovnjaka z računovodskimi informacijami pr</w:t>
      </w:r>
      <w:r w:rsidR="00D82ABA">
        <w:t>edstavljena</w:t>
      </w:r>
      <w:r w:rsidR="007850F6">
        <w:t xml:space="preserve"> v poročilu računovodskega strokovnjaka, </w:t>
      </w:r>
      <w:r>
        <w:t xml:space="preserve">ki ga </w:t>
      </w:r>
      <w:r w:rsidR="007850F6">
        <w:t xml:space="preserve">za posel izda v obliki, </w:t>
      </w:r>
      <w:r w:rsidR="00D82ABA">
        <w:t>kot jo zahteva ta</w:t>
      </w:r>
      <w:r w:rsidR="007850F6">
        <w:t xml:space="preserve"> MSS. Poročilo računovodskega strokovnjaka vsebuje </w:t>
      </w:r>
      <w:r>
        <w:t xml:space="preserve">njegovo </w:t>
      </w:r>
      <w:r w:rsidR="007850F6">
        <w:t>nedvoumno izjavo o ravnanju v skladu s tem MSS</w:t>
      </w:r>
      <w:r w:rsidR="00135D46">
        <w:t>-jem</w:t>
      </w:r>
      <w:r w:rsidR="007850F6">
        <w:t>.</w:t>
      </w:r>
    </w:p>
    <w:p w14:paraId="5E41FC63" w14:textId="70A9530F" w:rsidR="005F1C2B" w:rsidRPr="0092236F" w:rsidRDefault="0092236F" w:rsidP="007850F6">
      <w:pPr>
        <w:spacing w:before="100"/>
      </w:pPr>
      <w:r w:rsidRPr="0092236F">
        <w:rPr>
          <w:i/>
        </w:rPr>
        <w:t>Uporaba pri poslih kompiliranja drugih računovodskih informacij</w:t>
      </w:r>
      <w:r w:rsidR="00403CBF">
        <w:rPr>
          <w:i/>
        </w:rPr>
        <w:t>,</w:t>
      </w:r>
      <w:r w:rsidRPr="0092236F">
        <w:rPr>
          <w:i/>
        </w:rPr>
        <w:t xml:space="preserve"> </w:t>
      </w:r>
      <w:r w:rsidR="00403CBF">
        <w:rPr>
          <w:i/>
        </w:rPr>
        <w:t>ki niso</w:t>
      </w:r>
      <w:r w:rsidR="00403CBF" w:rsidRPr="0092236F">
        <w:rPr>
          <w:i/>
        </w:rPr>
        <w:t xml:space="preserve"> računovodsk</w:t>
      </w:r>
      <w:r w:rsidR="00403CBF">
        <w:rPr>
          <w:i/>
        </w:rPr>
        <w:t>e</w:t>
      </w:r>
      <w:r w:rsidR="00403CBF" w:rsidRPr="0092236F">
        <w:rPr>
          <w:i/>
        </w:rPr>
        <w:t xml:space="preserve"> </w:t>
      </w:r>
      <w:r w:rsidRPr="0092236F">
        <w:rPr>
          <w:i/>
        </w:rPr>
        <w:t>informacij</w:t>
      </w:r>
      <w:r w:rsidR="00403CBF">
        <w:rPr>
          <w:i/>
        </w:rPr>
        <w:t>e</w:t>
      </w:r>
      <w:r w:rsidRPr="0092236F">
        <w:rPr>
          <w:i/>
        </w:rPr>
        <w:t xml:space="preserve"> iz preteklosti</w:t>
      </w:r>
      <w:r>
        <w:rPr>
          <w:i/>
        </w:rP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w:t>
      </w:r>
      <w:r w:rsidRPr="003E1D48">
        <w:rPr>
          <w:bCs/>
          <w:szCs w:val="22"/>
        </w:rPr>
        <w:t>)</w:t>
      </w:r>
    </w:p>
    <w:p w14:paraId="247C465F" w14:textId="77777777" w:rsidR="005F1C2B" w:rsidRDefault="0092236F" w:rsidP="00581735">
      <w:pPr>
        <w:numPr>
          <w:ilvl w:val="0"/>
          <w:numId w:val="17"/>
        </w:numPr>
        <w:spacing w:before="100"/>
      </w:pPr>
      <w:r>
        <w:t xml:space="preserve">Ta MSS obravnava posle, kjer računovodski strokovnjak pomaga poslovodstvu organizacije pri </w:t>
      </w:r>
      <w:r w:rsidR="005E27D8">
        <w:t xml:space="preserve">pripravi </w:t>
      </w:r>
      <w:r>
        <w:t>in predstavitvi računovodskih informacij iz preteklosti. Vendar pa se lahko ta MSS z ustreznimi prilagoditvami</w:t>
      </w:r>
      <w:r w:rsidR="00403CBF" w:rsidRPr="00403CBF">
        <w:t xml:space="preserve"> </w:t>
      </w:r>
      <w:r w:rsidR="00403CBF">
        <w:t>uporabi tudi</w:t>
      </w:r>
      <w:r>
        <w:t xml:space="preserve">, kadar je računovodski strokovnjak </w:t>
      </w:r>
      <w:r w:rsidR="00D82ABA">
        <w:t>zad</w:t>
      </w:r>
      <w:r w:rsidR="00575240">
        <w:t>o</w:t>
      </w:r>
      <w:r w:rsidR="00D82ABA">
        <w:t>lžen</w:t>
      </w:r>
      <w:r>
        <w:t xml:space="preserve"> za pomoč poslovodstvu pri </w:t>
      </w:r>
      <w:r w:rsidR="005E27D8">
        <w:t xml:space="preserve">pripravi </w:t>
      </w:r>
      <w:r>
        <w:t>in predstavitvi drugih računovodskih informacij, kot so na primer:</w:t>
      </w:r>
    </w:p>
    <w:p w14:paraId="4EA46D46" w14:textId="77777777" w:rsidR="0006103C" w:rsidRDefault="0006103C" w:rsidP="00854BD4">
      <w:pPr>
        <w:numPr>
          <w:ilvl w:val="1"/>
          <w:numId w:val="17"/>
        </w:numPr>
        <w:tabs>
          <w:tab w:val="clear" w:pos="1363"/>
          <w:tab w:val="num" w:pos="993"/>
        </w:tabs>
        <w:spacing w:before="100"/>
        <w:ind w:hanging="796"/>
      </w:pPr>
      <w:r>
        <w:t>pro forma računovodske informacije;</w:t>
      </w:r>
    </w:p>
    <w:p w14:paraId="1500EA34" w14:textId="77777777" w:rsidR="0006103C" w:rsidRDefault="00427438" w:rsidP="00854BD4">
      <w:pPr>
        <w:numPr>
          <w:ilvl w:val="1"/>
          <w:numId w:val="17"/>
        </w:numPr>
        <w:tabs>
          <w:tab w:val="clear" w:pos="1363"/>
          <w:tab w:val="num" w:pos="993"/>
        </w:tabs>
        <w:spacing w:before="100"/>
        <w:ind w:left="993" w:hanging="426"/>
      </w:pPr>
      <w:r>
        <w:t>predračunske računovodske informacije, vključno s finančnim</w:t>
      </w:r>
      <w:r w:rsidR="00403CBF">
        <w:t>i</w:t>
      </w:r>
      <w:r>
        <w:t xml:space="preserve"> načrt</w:t>
      </w:r>
      <w:r w:rsidR="00403CBF">
        <w:t>i</w:t>
      </w:r>
      <w:r>
        <w:t xml:space="preserve"> ali </w:t>
      </w:r>
      <w:r w:rsidR="00403CBF">
        <w:t>napovedmi</w:t>
      </w:r>
      <w:r>
        <w:t>.</w:t>
      </w:r>
    </w:p>
    <w:p w14:paraId="5F258336" w14:textId="77777777" w:rsidR="005F1C2B" w:rsidRDefault="00427438" w:rsidP="00A938EB">
      <w:pPr>
        <w:numPr>
          <w:ilvl w:val="0"/>
          <w:numId w:val="17"/>
        </w:numPr>
        <w:spacing w:before="100"/>
      </w:pPr>
      <w:r>
        <w:t xml:space="preserve">Računovodski strokovnjak lahko prevzame tudi posle za pomoč poslovodstvu pri </w:t>
      </w:r>
      <w:r w:rsidR="00403CBF">
        <w:t xml:space="preserve">pripravi </w:t>
      </w:r>
      <w:r>
        <w:t xml:space="preserve">in predstavitvi neračunovodskih informacij, na primer </w:t>
      </w:r>
      <w:r w:rsidR="00A938EB">
        <w:t>izkazov toplogrednih plinov, statisti</w:t>
      </w:r>
      <w:r w:rsidR="00403CBF">
        <w:t>čnih poročil</w:t>
      </w:r>
      <w:r w:rsidR="00A938EB">
        <w:t xml:space="preserve"> ali </w:t>
      </w:r>
      <w:r w:rsidR="007F437B">
        <w:t xml:space="preserve">poročil z drugimi </w:t>
      </w:r>
      <w:r w:rsidR="00A938EB">
        <w:t>informacij</w:t>
      </w:r>
      <w:r w:rsidR="007F437B">
        <w:t>ami</w:t>
      </w:r>
      <w:r w:rsidR="00A938EB">
        <w:t>. V takih okoliščinah lahko računovodski strokovnjak uporabi ta MSS, ki ga po potrebi prilagodi ustrezno takim poslom.</w:t>
      </w:r>
    </w:p>
    <w:p w14:paraId="3D27A2E8" w14:textId="13CAAE74" w:rsidR="00A938EB" w:rsidRDefault="007F437B" w:rsidP="00A938EB">
      <w:pPr>
        <w:spacing w:before="100"/>
      </w:pPr>
      <w:r>
        <w:rPr>
          <w:i/>
        </w:rPr>
        <w:t>Presoje</w:t>
      </w:r>
      <w:r w:rsidR="00205EE8" w:rsidRPr="00205EE8">
        <w:rPr>
          <w:i/>
        </w:rPr>
        <w:t xml:space="preserve"> v zvezi z uporabo tega MSS</w:t>
      </w:r>
      <w:r w:rsidR="00135D46">
        <w:rPr>
          <w:i/>
        </w:rPr>
        <w:t>-ja</w:t>
      </w:r>
      <w:r w:rsidR="00205EE8">
        <w:t xml:space="preserve"> </w:t>
      </w:r>
      <w:r w:rsidR="00205EE8" w:rsidRPr="003E1D48">
        <w:rPr>
          <w:bCs/>
          <w:szCs w:val="22"/>
        </w:rPr>
        <w:t>(</w:t>
      </w:r>
      <w:r w:rsidR="003843D4">
        <w:rPr>
          <w:bCs/>
          <w:sz w:val="18"/>
          <w:szCs w:val="18"/>
        </w:rPr>
        <w:t>glej</w:t>
      </w:r>
      <w:r w:rsidR="00205EE8" w:rsidRPr="003E1D48">
        <w:rPr>
          <w:bCs/>
          <w:sz w:val="18"/>
          <w:szCs w:val="18"/>
        </w:rPr>
        <w:t xml:space="preserve"> odstav</w:t>
      </w:r>
      <w:r w:rsidR="00205EE8">
        <w:rPr>
          <w:bCs/>
          <w:sz w:val="18"/>
          <w:szCs w:val="18"/>
        </w:rPr>
        <w:t>e</w:t>
      </w:r>
      <w:r w:rsidR="00205EE8" w:rsidRPr="003E1D48">
        <w:rPr>
          <w:bCs/>
          <w:sz w:val="18"/>
          <w:szCs w:val="18"/>
        </w:rPr>
        <w:t xml:space="preserve">k </w:t>
      </w:r>
      <w:r w:rsidR="00205EE8">
        <w:rPr>
          <w:bCs/>
          <w:sz w:val="18"/>
          <w:szCs w:val="18"/>
        </w:rPr>
        <w:t>3</w:t>
      </w:r>
      <w:r w:rsidR="00205EE8" w:rsidRPr="003E1D48">
        <w:rPr>
          <w:bCs/>
          <w:szCs w:val="22"/>
        </w:rPr>
        <w:t>)</w:t>
      </w:r>
    </w:p>
    <w:p w14:paraId="34A17486" w14:textId="77777777" w:rsidR="00A938EB" w:rsidRDefault="00205EE8" w:rsidP="00A938EB">
      <w:pPr>
        <w:numPr>
          <w:ilvl w:val="0"/>
          <w:numId w:val="17"/>
        </w:numPr>
        <w:spacing w:before="100"/>
      </w:pPr>
      <w:r>
        <w:t>Obvezna uporaba tega MSS</w:t>
      </w:r>
      <w:r w:rsidR="00135D46">
        <w:t>-ja</w:t>
      </w:r>
      <w:r>
        <w:t xml:space="preserve"> </w:t>
      </w:r>
      <w:r w:rsidR="00403CBF">
        <w:t>je lahko</w:t>
      </w:r>
      <w:r>
        <w:t xml:space="preserve"> </w:t>
      </w:r>
      <w:r w:rsidR="004E36FC">
        <w:t>določ</w:t>
      </w:r>
      <w:r>
        <w:t xml:space="preserve">ena v državnih </w:t>
      </w:r>
      <w:r w:rsidR="00403CBF">
        <w:t xml:space="preserve">predpisih </w:t>
      </w:r>
      <w:r>
        <w:t xml:space="preserve">za posle, kjer računovodski strokovnjaki prevzamejo storitve v zvezi s </w:t>
      </w:r>
      <w:r w:rsidR="00403CBF">
        <w:t xml:space="preserve">pripravo </w:t>
      </w:r>
      <w:r>
        <w:t>in predstavitvijo računovodskih informacij organizacije</w:t>
      </w:r>
      <w:r w:rsidR="004E36FC">
        <w:t xml:space="preserve"> (na primer v zvezi s </w:t>
      </w:r>
      <w:r w:rsidR="00403CBF">
        <w:t xml:space="preserve">pripravo </w:t>
      </w:r>
      <w:r w:rsidR="004E36FC">
        <w:t xml:space="preserve">računovodskih izkazov iz preteklosti, kot so zahtevani za javne evidence). Če obvezna uporaba ni določena niti v zakonu </w:t>
      </w:r>
      <w:r w:rsidR="007F437B">
        <w:t>ali</w:t>
      </w:r>
      <w:r w:rsidR="004E36FC">
        <w:t xml:space="preserve"> drugem predpisu niti v veljavnih strokovnih standardih ali na kak drug način, lahko računovodski strokovnjak vseeno sklene, da je uporaba tega MSS</w:t>
      </w:r>
      <w:r w:rsidR="00135D46">
        <w:t>-ja</w:t>
      </w:r>
      <w:r w:rsidR="004E36FC">
        <w:t xml:space="preserve"> primerna glede na okoliščine.</w:t>
      </w:r>
    </w:p>
    <w:p w14:paraId="31001524" w14:textId="6DEAB9FC" w:rsidR="004E36FC" w:rsidRDefault="008B12C1" w:rsidP="004E36FC">
      <w:pPr>
        <w:spacing w:before="100"/>
      </w:pPr>
      <w:r>
        <w:rPr>
          <w:i/>
        </w:rPr>
        <w:t>Razmerje do</w:t>
      </w:r>
      <w:r w:rsidR="004E36FC" w:rsidRPr="004E36FC">
        <w:rPr>
          <w:i/>
        </w:rPr>
        <w:t xml:space="preserve"> MSOK</w:t>
      </w:r>
      <w:r w:rsidR="00135D46">
        <w:rPr>
          <w:i/>
        </w:rPr>
        <w:t>-a</w:t>
      </w:r>
      <w:r w:rsidR="004E36FC" w:rsidRPr="004E36FC">
        <w:rPr>
          <w:i/>
        </w:rPr>
        <w:t xml:space="preserve"> 1</w:t>
      </w:r>
      <w:r w:rsidR="004E36FC">
        <w:t xml:space="preserve"> </w:t>
      </w:r>
      <w:r w:rsidR="004E36FC" w:rsidRPr="003E1D48">
        <w:rPr>
          <w:bCs/>
          <w:szCs w:val="22"/>
        </w:rPr>
        <w:t>(</w:t>
      </w:r>
      <w:r w:rsidR="003843D4">
        <w:rPr>
          <w:bCs/>
          <w:sz w:val="18"/>
          <w:szCs w:val="18"/>
        </w:rPr>
        <w:t>glej</w:t>
      </w:r>
      <w:r w:rsidR="004E36FC" w:rsidRPr="003E1D48">
        <w:rPr>
          <w:bCs/>
          <w:sz w:val="18"/>
          <w:szCs w:val="18"/>
        </w:rPr>
        <w:t xml:space="preserve"> odstav</w:t>
      </w:r>
      <w:r w:rsidR="004E36FC">
        <w:rPr>
          <w:bCs/>
          <w:sz w:val="18"/>
          <w:szCs w:val="18"/>
        </w:rPr>
        <w:t>e</w:t>
      </w:r>
      <w:r w:rsidR="004E36FC" w:rsidRPr="003E1D48">
        <w:rPr>
          <w:bCs/>
          <w:sz w:val="18"/>
          <w:szCs w:val="18"/>
        </w:rPr>
        <w:t xml:space="preserve">k </w:t>
      </w:r>
      <w:r w:rsidR="004E36FC">
        <w:rPr>
          <w:bCs/>
          <w:sz w:val="18"/>
          <w:szCs w:val="18"/>
        </w:rPr>
        <w:t>4</w:t>
      </w:r>
      <w:r w:rsidR="004E36FC" w:rsidRPr="003E1D48">
        <w:rPr>
          <w:bCs/>
          <w:szCs w:val="22"/>
        </w:rPr>
        <w:t>)</w:t>
      </w:r>
    </w:p>
    <w:p w14:paraId="6B37E576" w14:textId="77777777" w:rsidR="00A938EB" w:rsidRDefault="008B12C1" w:rsidP="00A938EB">
      <w:pPr>
        <w:numPr>
          <w:ilvl w:val="0"/>
          <w:numId w:val="17"/>
        </w:numPr>
        <w:spacing w:before="100"/>
      </w:pPr>
      <w:r>
        <w:t>MSOK 1 obravnava odgovornost podjetij, da vzpostavijo in vzdržujejo svojo ureditev obvladovanja kakovosti za posle sorodnih storitev, vključno s posli kompiliranja. T</w:t>
      </w:r>
      <w:r w:rsidR="007F437B">
        <w:t>a</w:t>
      </w:r>
      <w:r>
        <w:t xml:space="preserve"> odgovornost se nanaša na vzpostavitev:</w:t>
      </w:r>
    </w:p>
    <w:p w14:paraId="5A6AC279" w14:textId="77777777" w:rsidR="008B12C1" w:rsidRDefault="008B12C1" w:rsidP="00854BD4">
      <w:pPr>
        <w:numPr>
          <w:ilvl w:val="1"/>
          <w:numId w:val="17"/>
        </w:numPr>
        <w:tabs>
          <w:tab w:val="clear" w:pos="1363"/>
          <w:tab w:val="num" w:pos="851"/>
        </w:tabs>
        <w:spacing w:before="100"/>
        <w:ind w:hanging="796"/>
      </w:pPr>
      <w:r>
        <w:t>uredi</w:t>
      </w:r>
      <w:r w:rsidR="00506ADF">
        <w:t>tve obvladovanja kakovosti v po</w:t>
      </w:r>
      <w:r>
        <w:t>djetju</w:t>
      </w:r>
      <w:r w:rsidR="00506ADF">
        <w:t xml:space="preserve"> in</w:t>
      </w:r>
    </w:p>
    <w:p w14:paraId="4CB3774B" w14:textId="77777777" w:rsidR="005E36A5" w:rsidRDefault="00506ADF" w:rsidP="00854BD4">
      <w:pPr>
        <w:numPr>
          <w:ilvl w:val="1"/>
          <w:numId w:val="17"/>
        </w:numPr>
        <w:tabs>
          <w:tab w:val="clear" w:pos="1363"/>
          <w:tab w:val="num" w:pos="851"/>
        </w:tabs>
        <w:spacing w:before="100"/>
        <w:ind w:left="851" w:hanging="284"/>
      </w:pPr>
      <w:r>
        <w:t>s tem povezanih usmeritev v podjetju, zasnovanih za doseganje cilja ureditve obvladovanja kakovosti in njenih postopkov za doseganje in spremljanje spoštovanja teh usmeritev.</w:t>
      </w:r>
    </w:p>
    <w:p w14:paraId="1BF46232" w14:textId="77777777" w:rsidR="005E36A5" w:rsidRPr="005E36A5" w:rsidRDefault="005E36A5" w:rsidP="005E36A5">
      <w:pPr>
        <w:numPr>
          <w:ilvl w:val="0"/>
          <w:numId w:val="17"/>
        </w:numPr>
        <w:spacing w:before="100"/>
      </w:pPr>
      <w:r>
        <w:t>V skladu z MSOK</w:t>
      </w:r>
      <w:r w:rsidR="00135D46">
        <w:t>-om</w:t>
      </w:r>
      <w:r>
        <w:t xml:space="preserve"> 1 mora podjetje </w:t>
      </w:r>
      <w:r>
        <w:rPr>
          <w:rFonts w:ascii="TimesNewRomanPSMT" w:hAnsi="TimesNewRomanPSMT" w:cs="TimesNewRomanPSMT"/>
          <w:spacing w:val="0"/>
          <w:kern w:val="0"/>
          <w:szCs w:val="22"/>
        </w:rPr>
        <w:t>vzpostaviti in vzdrževati ureditev obvladovanja kakovosti za pridobitev sprejemljivega zagotovila, da:</w:t>
      </w:r>
    </w:p>
    <w:p w14:paraId="0967EBDD" w14:textId="77777777" w:rsidR="00D876A8" w:rsidRDefault="005E36A5" w:rsidP="007F437B">
      <w:pPr>
        <w:numPr>
          <w:ilvl w:val="0"/>
          <w:numId w:val="18"/>
        </w:numPr>
        <w:tabs>
          <w:tab w:val="clear" w:pos="1363"/>
          <w:tab w:val="num" w:pos="993"/>
        </w:tabs>
        <w:autoSpaceDE w:val="0"/>
        <w:autoSpaceDN w:val="0"/>
        <w:adjustRightInd w:val="0"/>
        <w:spacing w:before="60" w:line="240" w:lineRule="auto"/>
        <w:ind w:left="992" w:hanging="425"/>
        <w:jc w:val="left"/>
        <w:rPr>
          <w:rFonts w:ascii="TimesNewRomanPSMT" w:hAnsi="TimesNewRomanPSMT" w:cs="TimesNewRomanPSMT"/>
          <w:spacing w:val="0"/>
          <w:kern w:val="0"/>
          <w:szCs w:val="22"/>
        </w:rPr>
      </w:pPr>
      <w:r>
        <w:rPr>
          <w:rFonts w:ascii="TimesNewRomanPSMT" w:hAnsi="TimesNewRomanPSMT" w:cs="TimesNewRomanPSMT"/>
          <w:spacing w:val="0"/>
          <w:kern w:val="0"/>
          <w:szCs w:val="22"/>
        </w:rPr>
        <w:t>podjetje in njegovo osebje izpolnjujeta strokovne standarde</w:t>
      </w:r>
      <w:r w:rsidR="00D876A8">
        <w:rPr>
          <w:rFonts w:ascii="TimesNewRomanPSMT" w:hAnsi="TimesNewRomanPSMT" w:cs="TimesNewRomanPSMT"/>
          <w:spacing w:val="0"/>
          <w:kern w:val="0"/>
          <w:szCs w:val="22"/>
        </w:rPr>
        <w:t xml:space="preserve"> </w:t>
      </w:r>
      <w:r>
        <w:rPr>
          <w:rFonts w:ascii="TimesNewRomanPSMT" w:hAnsi="TimesNewRomanPSMT" w:cs="TimesNewRomanPSMT"/>
          <w:spacing w:val="0"/>
          <w:kern w:val="0"/>
          <w:szCs w:val="22"/>
        </w:rPr>
        <w:t xml:space="preserve">ter ustrezne zakonske in regulativne zahteve ter </w:t>
      </w:r>
    </w:p>
    <w:p w14:paraId="72D02CA3" w14:textId="77777777" w:rsidR="008B12C1" w:rsidRPr="00D876A8" w:rsidRDefault="005E36A5" w:rsidP="00854BD4">
      <w:pPr>
        <w:numPr>
          <w:ilvl w:val="0"/>
          <w:numId w:val="18"/>
        </w:numPr>
        <w:tabs>
          <w:tab w:val="clear" w:pos="1363"/>
          <w:tab w:val="num" w:pos="993"/>
        </w:tabs>
        <w:autoSpaceDE w:val="0"/>
        <w:autoSpaceDN w:val="0"/>
        <w:adjustRightInd w:val="0"/>
        <w:spacing w:before="0" w:line="240" w:lineRule="auto"/>
        <w:ind w:left="993" w:hanging="426"/>
        <w:jc w:val="left"/>
        <w:rPr>
          <w:rFonts w:ascii="TimesNewRomanPSMT" w:hAnsi="TimesNewRomanPSMT" w:cs="TimesNewRomanPSMT"/>
          <w:spacing w:val="0"/>
          <w:kern w:val="0"/>
          <w:szCs w:val="22"/>
        </w:rPr>
      </w:pPr>
      <w:r>
        <w:rPr>
          <w:rFonts w:ascii="TimesNewRomanPSMT" w:hAnsi="TimesNewRomanPSMT" w:cs="TimesNewRomanPSMT"/>
          <w:spacing w:val="0"/>
          <w:kern w:val="0"/>
          <w:szCs w:val="22"/>
        </w:rPr>
        <w:t>so poročila, ki jih izdaja podjetje ali partnerji, zadolženi za posle, primerna glede na okoliščine.</w:t>
      </w:r>
      <w:r w:rsidR="00D876A8">
        <w:rPr>
          <w:rStyle w:val="Sprotnaopomba-sklic"/>
          <w:rFonts w:cs="TimesNewRomanPSMT"/>
          <w:spacing w:val="0"/>
          <w:kern w:val="0"/>
          <w:szCs w:val="22"/>
        </w:rPr>
        <w:footnoteReference w:id="5"/>
      </w:r>
    </w:p>
    <w:p w14:paraId="374D61A0" w14:textId="77777777" w:rsidR="008B12C1" w:rsidRDefault="000624B6" w:rsidP="00581735">
      <w:pPr>
        <w:numPr>
          <w:ilvl w:val="0"/>
          <w:numId w:val="17"/>
        </w:numPr>
        <w:spacing w:before="100"/>
      </w:pPr>
      <w:r>
        <w:t>P</w:t>
      </w:r>
      <w:r w:rsidR="009367A0">
        <w:t>ravn</w:t>
      </w:r>
      <w:r>
        <w:t>a</w:t>
      </w:r>
      <w:r w:rsidR="009367A0">
        <w:t xml:space="preserve"> uredit</w:t>
      </w:r>
      <w:r>
        <w:t>e</w:t>
      </w:r>
      <w:r w:rsidR="009367A0">
        <w:t xml:space="preserve">v, ki ni sprejela MSOK 1 v zvezi s posli kompiliranja, </w:t>
      </w:r>
      <w:r w:rsidR="00403CBF">
        <w:t>lahko določi</w:t>
      </w:r>
      <w:r w:rsidR="009367A0">
        <w:t xml:space="preserve"> zahteve za obvladovanje kakovosti v podjetjih, ki opravljajo take posle. Določbe tega MSS</w:t>
      </w:r>
      <w:r w:rsidR="00135D46">
        <w:t>-ja</w:t>
      </w:r>
      <w:r w:rsidR="009367A0">
        <w:t xml:space="preserve"> v zvezi z obvladovanjem kakovosti na ravni posameznega posla temeljijo na predpostavki, da so sprejete zahteve za obvladovanje kakovosti vsaj tako stroge</w:t>
      </w:r>
      <w:r w:rsidR="009367A0" w:rsidRPr="009367A0">
        <w:t xml:space="preserve"> </w:t>
      </w:r>
      <w:r>
        <w:t>kot tiste v MSOK</w:t>
      </w:r>
      <w:r w:rsidR="00135D46">
        <w:t>-u</w:t>
      </w:r>
      <w:r>
        <w:t xml:space="preserve"> 1. To je</w:t>
      </w:r>
      <w:r w:rsidR="009367A0">
        <w:t xml:space="preserve"> doseže</w:t>
      </w:r>
      <w:r>
        <w:t>no</w:t>
      </w:r>
      <w:r w:rsidR="009367A0">
        <w:t xml:space="preserve">, če </w:t>
      </w:r>
      <w:r w:rsidR="00D42FF1">
        <w:t xml:space="preserve">te zahteve </w:t>
      </w:r>
      <w:r w:rsidR="00403CBF">
        <w:t xml:space="preserve">zavezujejo </w:t>
      </w:r>
      <w:r w:rsidR="00D42FF1">
        <w:t xml:space="preserve">podjetje, da doseže </w:t>
      </w:r>
      <w:r w:rsidR="00403CBF">
        <w:t xml:space="preserve">cilje </w:t>
      </w:r>
      <w:r w:rsidR="00D42FF1">
        <w:t xml:space="preserve">zahtev </w:t>
      </w:r>
      <w:r w:rsidR="00403CBF">
        <w:t xml:space="preserve">iz </w:t>
      </w:r>
      <w:r w:rsidR="00D42FF1">
        <w:t>MSOK</w:t>
      </w:r>
      <w:r w:rsidR="00135D46">
        <w:t>-a</w:t>
      </w:r>
      <w:r w:rsidR="00D42FF1">
        <w:t xml:space="preserve"> 1, vključno z obveznostjo</w:t>
      </w:r>
      <w:r w:rsidR="00403CBF">
        <w:t>, da</w:t>
      </w:r>
      <w:r w:rsidR="00D42FF1">
        <w:t xml:space="preserve"> vzpostavi ureditev obvladovanja kakovosti, ki obsega usmeritve in postopke, ki obravnavajo vsako od naslednjih sestavin:</w:t>
      </w:r>
    </w:p>
    <w:p w14:paraId="2EA70D12" w14:textId="77777777" w:rsidR="00D42FF1" w:rsidRDefault="00D42FF1" w:rsidP="00854BD4">
      <w:pPr>
        <w:numPr>
          <w:ilvl w:val="1"/>
          <w:numId w:val="17"/>
        </w:numPr>
        <w:tabs>
          <w:tab w:val="clear" w:pos="1363"/>
          <w:tab w:val="num" w:pos="993"/>
        </w:tabs>
        <w:spacing w:before="100"/>
        <w:ind w:hanging="796"/>
      </w:pPr>
      <w:r>
        <w:t>odgovornost vodstva za kakovost</w:t>
      </w:r>
      <w:r w:rsidR="00FA44BD">
        <w:t xml:space="preserve"> v podjetju</w:t>
      </w:r>
      <w:r w:rsidR="000152B8">
        <w:t>,</w:t>
      </w:r>
    </w:p>
    <w:p w14:paraId="59AD2C20" w14:textId="77777777" w:rsidR="00D42FF1" w:rsidRDefault="00D42FF1" w:rsidP="00854BD4">
      <w:pPr>
        <w:numPr>
          <w:ilvl w:val="1"/>
          <w:numId w:val="17"/>
        </w:numPr>
        <w:tabs>
          <w:tab w:val="clear" w:pos="1363"/>
          <w:tab w:val="num" w:pos="993"/>
        </w:tabs>
        <w:spacing w:before="100"/>
        <w:ind w:hanging="796"/>
      </w:pPr>
      <w:r>
        <w:t>ustrezne etične zahteve</w:t>
      </w:r>
      <w:r w:rsidR="000152B8">
        <w:t>,</w:t>
      </w:r>
    </w:p>
    <w:p w14:paraId="6382B77E" w14:textId="77777777" w:rsidR="00D42FF1" w:rsidRDefault="00D42FF1" w:rsidP="00854BD4">
      <w:pPr>
        <w:numPr>
          <w:ilvl w:val="1"/>
          <w:numId w:val="17"/>
        </w:numPr>
        <w:tabs>
          <w:tab w:val="clear" w:pos="1363"/>
          <w:tab w:val="num" w:pos="993"/>
        </w:tabs>
        <w:spacing w:before="100"/>
        <w:ind w:left="993" w:hanging="426"/>
      </w:pPr>
      <w:r>
        <w:t>spreje</w:t>
      </w:r>
      <w:r w:rsidR="000624B6">
        <w:t>m</w:t>
      </w:r>
      <w:r>
        <w:t xml:space="preserve"> in </w:t>
      </w:r>
      <w:r w:rsidR="000624B6">
        <w:t>nadaljevanje</w:t>
      </w:r>
      <w:r>
        <w:t xml:space="preserve"> razmerij </w:t>
      </w:r>
      <w:r w:rsidR="00C73781">
        <w:t>z naročniki</w:t>
      </w:r>
      <w:r>
        <w:t xml:space="preserve"> in </w:t>
      </w:r>
      <w:r w:rsidR="00403CBF">
        <w:t>posebn</w:t>
      </w:r>
      <w:r w:rsidR="000624B6">
        <w:t>e</w:t>
      </w:r>
      <w:r w:rsidR="00403CBF">
        <w:t xml:space="preserve"> </w:t>
      </w:r>
      <w:r>
        <w:t>posl</w:t>
      </w:r>
      <w:r w:rsidR="000624B6">
        <w:t>e</w:t>
      </w:r>
      <w:r w:rsidR="000152B8">
        <w:t>,</w:t>
      </w:r>
    </w:p>
    <w:p w14:paraId="28C63DE2" w14:textId="77777777" w:rsidR="00D42FF1" w:rsidRDefault="00FA44BD" w:rsidP="00854BD4">
      <w:pPr>
        <w:numPr>
          <w:ilvl w:val="1"/>
          <w:numId w:val="17"/>
        </w:numPr>
        <w:tabs>
          <w:tab w:val="clear" w:pos="1363"/>
          <w:tab w:val="num" w:pos="993"/>
        </w:tabs>
        <w:spacing w:before="100"/>
        <w:ind w:hanging="796"/>
      </w:pPr>
      <w:r>
        <w:t>človešk</w:t>
      </w:r>
      <w:r w:rsidR="00403CBF">
        <w:t>e</w:t>
      </w:r>
      <w:r>
        <w:t xml:space="preserve"> vir</w:t>
      </w:r>
      <w:r w:rsidR="00403CBF">
        <w:t>e</w:t>
      </w:r>
      <w:r w:rsidR="000152B8">
        <w:t>,</w:t>
      </w:r>
    </w:p>
    <w:p w14:paraId="5840CA29" w14:textId="77777777" w:rsidR="00FA44BD" w:rsidRDefault="00FA44BD" w:rsidP="00854BD4">
      <w:pPr>
        <w:numPr>
          <w:ilvl w:val="1"/>
          <w:numId w:val="17"/>
        </w:numPr>
        <w:tabs>
          <w:tab w:val="clear" w:pos="1363"/>
          <w:tab w:val="num" w:pos="993"/>
        </w:tabs>
        <w:spacing w:before="100"/>
        <w:ind w:hanging="796"/>
      </w:pPr>
      <w:r>
        <w:t xml:space="preserve">izvajanje posla in </w:t>
      </w:r>
    </w:p>
    <w:p w14:paraId="4898768A" w14:textId="77777777" w:rsidR="00FA44BD" w:rsidRDefault="00FA44BD" w:rsidP="00854BD4">
      <w:pPr>
        <w:numPr>
          <w:ilvl w:val="1"/>
          <w:numId w:val="17"/>
        </w:numPr>
        <w:tabs>
          <w:tab w:val="clear" w:pos="1363"/>
          <w:tab w:val="num" w:pos="993"/>
        </w:tabs>
        <w:spacing w:before="100"/>
        <w:ind w:hanging="796"/>
      </w:pPr>
      <w:r>
        <w:t>spremljanje.</w:t>
      </w:r>
    </w:p>
    <w:p w14:paraId="1C085856" w14:textId="77777777" w:rsidR="00D42FF1" w:rsidRDefault="00FA44BD" w:rsidP="00581735">
      <w:pPr>
        <w:numPr>
          <w:ilvl w:val="0"/>
          <w:numId w:val="17"/>
        </w:numPr>
        <w:spacing w:before="100"/>
      </w:pPr>
      <w:r>
        <w:t xml:space="preserve">V </w:t>
      </w:r>
      <w:r w:rsidR="000624B6">
        <w:t>kontekstu</w:t>
      </w:r>
      <w:r>
        <w:t xml:space="preserve"> ureditve obvladovanja kakovosti v podjetju morajo delovne skupine za posle izvajati postopke obvladovanja kakovosti, ki se nanašajo na posel.</w:t>
      </w:r>
    </w:p>
    <w:p w14:paraId="0731AAAC" w14:textId="77777777" w:rsidR="00FA44BD" w:rsidRDefault="00403CBF" w:rsidP="00581735">
      <w:pPr>
        <w:numPr>
          <w:ilvl w:val="0"/>
          <w:numId w:val="17"/>
        </w:numPr>
        <w:spacing w:before="100"/>
      </w:pPr>
      <w:r>
        <w:t>Če</w:t>
      </w:r>
      <w:r w:rsidR="00FA44BD">
        <w:t xml:space="preserve"> informacije, ki jih </w:t>
      </w:r>
      <w:r>
        <w:t xml:space="preserve">dajo </w:t>
      </w:r>
      <w:r w:rsidR="00FA44BD">
        <w:t xml:space="preserve">podjetje ali druge stranke, ne kažejo na kaj drugega, </w:t>
      </w:r>
      <w:r w:rsidR="00EA1D1C">
        <w:t xml:space="preserve">se delovna skupina za posel </w:t>
      </w:r>
      <w:r>
        <w:t xml:space="preserve">upravičeno lahko zanese </w:t>
      </w:r>
      <w:r w:rsidR="00EA1D1C">
        <w:t>na ureditev obvladovanja kakovosti v podjetju.</w:t>
      </w:r>
      <w:r w:rsidR="002C2FEA">
        <w:t xml:space="preserve"> </w:t>
      </w:r>
      <w:r>
        <w:t>D</w:t>
      </w:r>
      <w:r w:rsidR="00EA1D1C">
        <w:t xml:space="preserve">elovna skupina za posel se lahko na primer </w:t>
      </w:r>
      <w:r>
        <w:t xml:space="preserve">zanese </w:t>
      </w:r>
      <w:r w:rsidR="00EA1D1C">
        <w:t>na ureditev obvladovanja kakovosti v podjetju v zvezi z:</w:t>
      </w:r>
    </w:p>
    <w:p w14:paraId="176D2A48" w14:textId="77777777" w:rsidR="00EA1D1C" w:rsidRDefault="00EA1D1C" w:rsidP="00854BD4">
      <w:pPr>
        <w:numPr>
          <w:ilvl w:val="1"/>
          <w:numId w:val="17"/>
        </w:numPr>
        <w:tabs>
          <w:tab w:val="clear" w:pos="1363"/>
          <w:tab w:val="num" w:pos="993"/>
        </w:tabs>
        <w:spacing w:before="100"/>
        <w:ind w:left="993" w:hanging="426"/>
      </w:pPr>
      <w:r>
        <w:t xml:space="preserve">usposobljenostjo osebja zaradi načina </w:t>
      </w:r>
      <w:r w:rsidR="00403CBF">
        <w:t>kadrovanja</w:t>
      </w:r>
      <w:r>
        <w:t xml:space="preserve"> in </w:t>
      </w:r>
      <w:r w:rsidR="00403CBF">
        <w:t>urejenega usposabljanja</w:t>
      </w:r>
      <w:r>
        <w:t>;</w:t>
      </w:r>
    </w:p>
    <w:p w14:paraId="51FBBC8F" w14:textId="77777777" w:rsidR="00EA1D1C" w:rsidRDefault="00EA1D1C" w:rsidP="00854BD4">
      <w:pPr>
        <w:numPr>
          <w:ilvl w:val="1"/>
          <w:numId w:val="17"/>
        </w:numPr>
        <w:tabs>
          <w:tab w:val="clear" w:pos="1363"/>
          <w:tab w:val="num" w:pos="993"/>
        </w:tabs>
        <w:spacing w:before="100"/>
        <w:ind w:left="993" w:hanging="426"/>
      </w:pPr>
      <w:r>
        <w:t>ohranjanjem razmerij z naročniki zaradi uredit</w:t>
      </w:r>
      <w:r w:rsidR="00403CBF">
        <w:t>ev</w:t>
      </w:r>
      <w:r>
        <w:t xml:space="preserve"> sprejemanj</w:t>
      </w:r>
      <w:r w:rsidR="0061324F">
        <w:t>a naročnikov</w:t>
      </w:r>
      <w:r>
        <w:t xml:space="preserve"> in nadaljevanj</w:t>
      </w:r>
      <w:r w:rsidR="0061324F">
        <w:t>a</w:t>
      </w:r>
      <w:r>
        <w:t xml:space="preserve"> razmerij</w:t>
      </w:r>
      <w:r w:rsidR="0061324F">
        <w:t xml:space="preserve"> z njimi</w:t>
      </w:r>
      <w:r>
        <w:t>;</w:t>
      </w:r>
    </w:p>
    <w:p w14:paraId="417DA0D3" w14:textId="77777777" w:rsidR="00EA1D1C" w:rsidRDefault="00403CBF" w:rsidP="00854BD4">
      <w:pPr>
        <w:numPr>
          <w:ilvl w:val="1"/>
          <w:numId w:val="17"/>
        </w:numPr>
        <w:tabs>
          <w:tab w:val="clear" w:pos="1363"/>
          <w:tab w:val="num" w:pos="993"/>
        </w:tabs>
        <w:spacing w:before="100"/>
        <w:ind w:left="993" w:hanging="426"/>
      </w:pPr>
      <w:r>
        <w:t xml:space="preserve">izpolnjevanjem </w:t>
      </w:r>
      <w:r w:rsidR="00EA1D1C">
        <w:t>zakonski</w:t>
      </w:r>
      <w:r>
        <w:t>h</w:t>
      </w:r>
      <w:r w:rsidR="00EA1D1C">
        <w:t xml:space="preserve"> in regulativni</w:t>
      </w:r>
      <w:r>
        <w:t>h</w:t>
      </w:r>
      <w:r w:rsidR="00EA1D1C">
        <w:t xml:space="preserve"> </w:t>
      </w:r>
      <w:r w:rsidR="003300DC">
        <w:t>zahtev zaradi postopkov spremljanja.</w:t>
      </w:r>
    </w:p>
    <w:p w14:paraId="0B8FA78E" w14:textId="77777777" w:rsidR="003300DC" w:rsidRDefault="003300DC" w:rsidP="003300DC">
      <w:pPr>
        <w:spacing w:before="100"/>
        <w:ind w:left="567"/>
      </w:pPr>
      <w:r>
        <w:t xml:space="preserve">Pri presoji pomanjkljivosti, ugotovljenih v ureditvi obvladovanja kakovosti v podjetju, ki lahko vplivajo na posel kompiliranja, lahko partner, zadolžen za posel, upošteva ukrepe, ki jih je podjetje sprejelo za izboljšanje stanja in ki </w:t>
      </w:r>
      <w:r w:rsidR="00403CBF">
        <w:t>po njegov</w:t>
      </w:r>
      <w:r w:rsidR="0061324F">
        <w:t>i</w:t>
      </w:r>
      <w:r w:rsidR="00403CBF">
        <w:t xml:space="preserve"> </w:t>
      </w:r>
      <w:r w:rsidR="0061324F">
        <w:t>presoji</w:t>
      </w:r>
      <w:r w:rsidR="00403CBF">
        <w:t xml:space="preserve"> zadoščajo</w:t>
      </w:r>
      <w:r>
        <w:t xml:space="preserve"> za </w:t>
      </w:r>
      <w:r w:rsidR="00403CBF">
        <w:t>ta</w:t>
      </w:r>
      <w:r>
        <w:t xml:space="preserve"> </w:t>
      </w:r>
      <w:r w:rsidR="00403CBF">
        <w:t xml:space="preserve">posel </w:t>
      </w:r>
      <w:r>
        <w:t xml:space="preserve">kompiliranja. </w:t>
      </w:r>
    </w:p>
    <w:p w14:paraId="211BB174" w14:textId="77777777" w:rsidR="00D42FF1" w:rsidRDefault="00FD5609" w:rsidP="00581735">
      <w:pPr>
        <w:numPr>
          <w:ilvl w:val="0"/>
          <w:numId w:val="17"/>
        </w:numPr>
        <w:spacing w:before="100"/>
      </w:pPr>
      <w:r>
        <w:t xml:space="preserve">Pomanjkljivost v ureditvi obvladovanja kakovosti v podjetju ne kaže nujno na to, da posel kompiliranja ni bil </w:t>
      </w:r>
      <w:r w:rsidR="00403CBF">
        <w:t xml:space="preserve">izveden </w:t>
      </w:r>
      <w:r>
        <w:t>v skladu s strokovnimi standardi in veljavnimi zakonskimi in regulativnimi zahtevami ali da poročilo računovodskega strokovnjaka ni bilo ustrezno.</w:t>
      </w:r>
    </w:p>
    <w:p w14:paraId="3E7371D4" w14:textId="77777777" w:rsidR="00FD5609" w:rsidRPr="00FD5609" w:rsidRDefault="00FD5609" w:rsidP="00FD5609">
      <w:pPr>
        <w:spacing w:before="100"/>
        <w:rPr>
          <w:b/>
        </w:rPr>
      </w:pPr>
      <w:r w:rsidRPr="00FD5609">
        <w:rPr>
          <w:b/>
        </w:rPr>
        <w:t>Posel kompiliranja</w:t>
      </w:r>
    </w:p>
    <w:p w14:paraId="6DE29ED1" w14:textId="24868E43" w:rsidR="00D42FF1" w:rsidRDefault="00FD5609" w:rsidP="00FD5609">
      <w:pPr>
        <w:spacing w:before="100"/>
      </w:pPr>
      <w:r w:rsidRPr="00FD5609">
        <w:rPr>
          <w:i/>
        </w:rPr>
        <w:t>Uporaba izrazov »poslovodstvo« in »pristojni za upravljanje«</w:t>
      </w:r>
      <w:r>
        <w:t xml:space="preserve"> </w:t>
      </w:r>
      <w:r w:rsidRPr="003E1D48">
        <w:rPr>
          <w:bCs/>
          <w:szCs w:val="22"/>
        </w:rPr>
        <w:t>(</w:t>
      </w:r>
      <w:r w:rsidR="003843D4">
        <w:rPr>
          <w:bCs/>
          <w:sz w:val="18"/>
          <w:szCs w:val="18"/>
        </w:rPr>
        <w:t>glej</w:t>
      </w:r>
      <w:r w:rsidRPr="003E1D48">
        <w:rPr>
          <w:bCs/>
          <w:sz w:val="18"/>
          <w:szCs w:val="18"/>
        </w:rPr>
        <w:t xml:space="preserve"> odstavk</w:t>
      </w:r>
      <w:r>
        <w:rPr>
          <w:bCs/>
          <w:sz w:val="18"/>
          <w:szCs w:val="18"/>
        </w:rPr>
        <w:t>e</w:t>
      </w:r>
      <w:r w:rsidRPr="003E1D48">
        <w:rPr>
          <w:bCs/>
          <w:sz w:val="18"/>
          <w:szCs w:val="18"/>
        </w:rPr>
        <w:t xml:space="preserve"> </w:t>
      </w:r>
      <w:r>
        <w:rPr>
          <w:bCs/>
          <w:sz w:val="18"/>
          <w:szCs w:val="18"/>
        </w:rPr>
        <w:t>5, 7</w:t>
      </w:r>
      <w:r w:rsidR="00332879">
        <w:rPr>
          <w:bCs/>
          <w:sz w:val="18"/>
          <w:szCs w:val="18"/>
        </w:rPr>
        <w:sym w:font="Symbol" w:char="F02D"/>
      </w:r>
      <w:r>
        <w:rPr>
          <w:bCs/>
          <w:sz w:val="18"/>
          <w:szCs w:val="18"/>
        </w:rPr>
        <w:t>8</w:t>
      </w:r>
      <w:r w:rsidRPr="003E1D48">
        <w:rPr>
          <w:bCs/>
          <w:szCs w:val="22"/>
        </w:rPr>
        <w:t>)</w:t>
      </w:r>
    </w:p>
    <w:p w14:paraId="29F398BC" w14:textId="77777777" w:rsidR="00D42FF1" w:rsidRDefault="00BA66B1" w:rsidP="00581735">
      <w:pPr>
        <w:numPr>
          <w:ilvl w:val="0"/>
          <w:numId w:val="17"/>
        </w:numPr>
        <w:spacing w:before="100"/>
      </w:pPr>
      <w:r>
        <w:t xml:space="preserve">Odgovornost poslovodstva in </w:t>
      </w:r>
      <w:r w:rsidR="000A241E">
        <w:t xml:space="preserve">odgovornost </w:t>
      </w:r>
      <w:r>
        <w:t xml:space="preserve">pristojnih za upravljanje </w:t>
      </w:r>
      <w:r w:rsidR="001C2B2F">
        <w:t>se razlikuje glede na</w:t>
      </w:r>
      <w:r>
        <w:t xml:space="preserve"> pravne ureditve in vrste organizacij. Te razlike vplivajo na način, kako računovodski strokovnjak uporabi zahteve tega MSS</w:t>
      </w:r>
      <w:r w:rsidR="00135D46">
        <w:t>-ja</w:t>
      </w:r>
      <w:r>
        <w:t xml:space="preserve"> v zvezi s poslovodstvom ali pristojnimi za upravljanje. Zato </w:t>
      </w:r>
      <w:r w:rsidR="001D036F">
        <w:t xml:space="preserve">ima </w:t>
      </w:r>
      <w:r>
        <w:t>izraz »poslovodstvo</w:t>
      </w:r>
      <w:r w:rsidR="00435C7C">
        <w:t>«</w:t>
      </w:r>
      <w:r>
        <w:t xml:space="preserve"> </w:t>
      </w:r>
      <w:r w:rsidR="001D036F">
        <w:t>in</w:t>
      </w:r>
      <w:r w:rsidR="0061324F">
        <w:t>, kjer je to primerno,</w:t>
      </w:r>
      <w:r>
        <w:t xml:space="preserve"> </w:t>
      </w:r>
      <w:r w:rsidR="00435C7C">
        <w:t>»</w:t>
      </w:r>
      <w:r>
        <w:t>prist</w:t>
      </w:r>
      <w:r w:rsidR="001D036F">
        <w:t>o</w:t>
      </w:r>
      <w:r>
        <w:t>jni za upravljanje</w:t>
      </w:r>
      <w:r w:rsidR="001D036F">
        <w:t>«, ki je uporabljen na različnih mestih v tem MSS</w:t>
      </w:r>
      <w:r w:rsidR="00135D46">
        <w:t>-ju</w:t>
      </w:r>
      <w:r w:rsidR="001D036F">
        <w:t>, namen opozoriti računovodskega strokovnjaka, da utegnejo imeti različne organizacije različne strukture in ureditve poslovodenja in upravljanja.</w:t>
      </w:r>
    </w:p>
    <w:p w14:paraId="013731DA" w14:textId="77777777" w:rsidR="001D036F" w:rsidRDefault="000A241E" w:rsidP="00581735">
      <w:pPr>
        <w:numPr>
          <w:ilvl w:val="0"/>
          <w:numId w:val="17"/>
        </w:numPr>
        <w:spacing w:before="100"/>
      </w:pPr>
      <w:r>
        <w:t>Raz</w:t>
      </w:r>
      <w:r w:rsidR="009B07A0">
        <w:t>lične</w:t>
      </w:r>
      <w:r>
        <w:t xml:space="preserve"> </w:t>
      </w:r>
      <w:r w:rsidR="009B07A0">
        <w:t>odgovornosti</w:t>
      </w:r>
      <w:r w:rsidR="001C2B2F">
        <w:t xml:space="preserve"> </w:t>
      </w:r>
      <w:r>
        <w:t xml:space="preserve">v zvezi s </w:t>
      </w:r>
      <w:r w:rsidR="001C2B2F">
        <w:t xml:space="preserve">pripravo </w:t>
      </w:r>
      <w:r>
        <w:t xml:space="preserve">računovodskih informacij in </w:t>
      </w:r>
      <w:r w:rsidR="001C2B2F">
        <w:t xml:space="preserve">zunanjim </w:t>
      </w:r>
      <w:r>
        <w:t xml:space="preserve">računovodskim poročanjem so </w:t>
      </w:r>
      <w:r w:rsidR="009B07A0">
        <w:t xml:space="preserve">odgovornosti </w:t>
      </w:r>
      <w:r>
        <w:t>poslovodstv</w:t>
      </w:r>
      <w:r w:rsidR="001C2B2F">
        <w:t>a</w:t>
      </w:r>
      <w:r>
        <w:t xml:space="preserve"> ali pristojni</w:t>
      </w:r>
      <w:r w:rsidR="001C2B2F">
        <w:t>h</w:t>
      </w:r>
      <w:r>
        <w:t xml:space="preserve"> za upravljanje glede na dejavnike, kot </w:t>
      </w:r>
      <w:r w:rsidR="00403CBF">
        <w:t>so</w:t>
      </w:r>
      <w:r>
        <w:t>:</w:t>
      </w:r>
    </w:p>
    <w:p w14:paraId="3D802B99" w14:textId="77777777" w:rsidR="000A241E" w:rsidRDefault="000A241E" w:rsidP="00854BD4">
      <w:pPr>
        <w:numPr>
          <w:ilvl w:val="1"/>
          <w:numId w:val="17"/>
        </w:numPr>
        <w:tabs>
          <w:tab w:val="clear" w:pos="1363"/>
          <w:tab w:val="num" w:pos="993"/>
        </w:tabs>
        <w:spacing w:before="100"/>
        <w:ind w:hanging="796"/>
      </w:pPr>
      <w:r>
        <w:t>viri in struktura organizacije;</w:t>
      </w:r>
    </w:p>
    <w:p w14:paraId="79155749" w14:textId="77777777" w:rsidR="000A241E" w:rsidRDefault="000A241E" w:rsidP="00854BD4">
      <w:pPr>
        <w:numPr>
          <w:ilvl w:val="1"/>
          <w:numId w:val="17"/>
        </w:numPr>
        <w:tabs>
          <w:tab w:val="clear" w:pos="1363"/>
          <w:tab w:val="num" w:pos="993"/>
        </w:tabs>
        <w:spacing w:before="100"/>
        <w:ind w:left="993" w:hanging="426"/>
      </w:pPr>
      <w:r>
        <w:t xml:space="preserve">vloga poslovodstva in vloga pristojnih za upravljanje </w:t>
      </w:r>
      <w:r w:rsidR="00280806">
        <w:t>v organizaciji, kot ju določa ustrezni zakon ali drug predpis</w:t>
      </w:r>
      <w:r w:rsidR="00435C7C">
        <w:t>,</w:t>
      </w:r>
      <w:r w:rsidR="00280806">
        <w:t xml:space="preserve"> ali </w:t>
      </w:r>
      <w:r w:rsidR="00403CBF">
        <w:t xml:space="preserve">če takega predpisa za </w:t>
      </w:r>
      <w:r w:rsidR="00280806">
        <w:t>organizacij</w:t>
      </w:r>
      <w:r w:rsidR="009B07A0">
        <w:t>o</w:t>
      </w:r>
      <w:r w:rsidR="00280806">
        <w:t xml:space="preserve"> ni</w:t>
      </w:r>
      <w:r w:rsidR="00403CBF">
        <w:t>,</w:t>
      </w:r>
      <w:r w:rsidR="00280806">
        <w:t xml:space="preserve"> kater</w:t>
      </w:r>
      <w:r w:rsidR="00403CBF">
        <w:t>a</w:t>
      </w:r>
      <w:r w:rsidR="00280806">
        <w:t xml:space="preserve"> koli </w:t>
      </w:r>
      <w:r w:rsidR="00403CBF">
        <w:t xml:space="preserve">uradna ureditev </w:t>
      </w:r>
      <w:r w:rsidR="00280806">
        <w:t xml:space="preserve">upravljanja ali </w:t>
      </w:r>
      <w:r w:rsidR="00403CBF">
        <w:t>določanja</w:t>
      </w:r>
      <w:r w:rsidR="00280806">
        <w:t xml:space="preserve"> odgovornosti (zapis</w:t>
      </w:r>
      <w:r w:rsidR="00403CBF">
        <w:t>ana</w:t>
      </w:r>
      <w:r w:rsidR="00280806">
        <w:t xml:space="preserve"> </w:t>
      </w:r>
      <w:r w:rsidR="00403CBF">
        <w:t xml:space="preserve">na primer </w:t>
      </w:r>
      <w:r w:rsidR="00280806">
        <w:t xml:space="preserve">v pogodbi ali </w:t>
      </w:r>
      <w:r w:rsidR="00143225">
        <w:t xml:space="preserve">ustanovni listini ali drugi vrsti dokumenta, s katerim </w:t>
      </w:r>
      <w:r w:rsidR="00403CBF">
        <w:t xml:space="preserve">je </w:t>
      </w:r>
      <w:r w:rsidR="00143225">
        <w:t xml:space="preserve">organizacija </w:t>
      </w:r>
      <w:r w:rsidR="00403CBF">
        <w:t>ustanovljen</w:t>
      </w:r>
      <w:r w:rsidR="002C2FEA">
        <w:t>a</w:t>
      </w:r>
      <w:r w:rsidR="00143225">
        <w:t>).</w:t>
      </w:r>
    </w:p>
    <w:p w14:paraId="42C2747F" w14:textId="77777777" w:rsidR="00143225" w:rsidRDefault="00143225" w:rsidP="00143225">
      <w:pPr>
        <w:spacing w:before="100"/>
        <w:ind w:left="567"/>
      </w:pPr>
      <w:r>
        <w:t xml:space="preserve">V mnogih majhnih organizacijah </w:t>
      </w:r>
      <w:r w:rsidR="00403CBF">
        <w:t xml:space="preserve">pogosto </w:t>
      </w:r>
      <w:r>
        <w:t xml:space="preserve">ni delitve vlog poslovodenja in upravljanja organizacije ali pa so pristojni za upravljanje organizacije vključeni tudi v poslovodenje organizacije. V večini drugih primerov, zlasti v večjih organizacijah, </w:t>
      </w:r>
      <w:r w:rsidR="00403CBF">
        <w:t xml:space="preserve">pa </w:t>
      </w:r>
      <w:r>
        <w:t>je poslovodstvo odgovorno za poslovanj</w:t>
      </w:r>
      <w:r w:rsidR="00403CBF">
        <w:t>e</w:t>
      </w:r>
      <w:r>
        <w:t xml:space="preserve"> ali delovanj</w:t>
      </w:r>
      <w:r w:rsidR="00403CBF">
        <w:t>e</w:t>
      </w:r>
      <w:r>
        <w:t xml:space="preserve"> organizacije in za poročanje o tem, medtem ko pristojni za upravljanje </w:t>
      </w:r>
      <w:r w:rsidR="00403CBF">
        <w:t xml:space="preserve">izvajajo </w:t>
      </w:r>
      <w:r w:rsidR="009F26CC">
        <w:t>na</w:t>
      </w:r>
      <w:r w:rsidR="009B07A0">
        <w:t>dzor nad poslovodstvom. V</w:t>
      </w:r>
      <w:r w:rsidR="009F26CC">
        <w:t xml:space="preserve"> večjih organizacijah</w:t>
      </w:r>
      <w:r w:rsidR="009B07A0">
        <w:t xml:space="preserve"> pogosto pristojni za upravljanje</w:t>
      </w:r>
      <w:r w:rsidR="009F26CC">
        <w:t xml:space="preserve"> imajo ali prevzamejo odgovornost za </w:t>
      </w:r>
      <w:r w:rsidR="00403CBF">
        <w:t xml:space="preserve">potrjevanje </w:t>
      </w:r>
      <w:r w:rsidR="009F26CC">
        <w:t>računovodskih informacij organizacije, zlasti če so namenjene za uporabo pri zunanjih strankah. V velikih organizacijah je pogosto zadolžena za določene nadzorne naloge podskupina pristojnih za upravljanje, na primer revizijska komisija. V nekaterih pravnih ureditvah je priprava računovodskih izkazov organizacije v skladu z določenim okvirom zakonska odgovo</w:t>
      </w:r>
      <w:r w:rsidR="00721982">
        <w:t>rnost pristojnih za upravljanje, v drugih pravnih ureditvah pa je to odgovornost poslovodstva.</w:t>
      </w:r>
    </w:p>
    <w:p w14:paraId="38FBF20C" w14:textId="4917E92D" w:rsidR="00721982" w:rsidRDefault="00721982" w:rsidP="00721982">
      <w:pPr>
        <w:spacing w:before="100"/>
      </w:pPr>
      <w:r w:rsidRPr="00721982">
        <w:rPr>
          <w:i/>
        </w:rPr>
        <w:t xml:space="preserve">Vključenost v druge dejavnosti v zvezi s </w:t>
      </w:r>
      <w:r w:rsidR="00403CBF" w:rsidRPr="00721982">
        <w:rPr>
          <w:i/>
        </w:rPr>
        <w:t>priprav</w:t>
      </w:r>
      <w:r w:rsidR="00403CBF">
        <w:rPr>
          <w:i/>
        </w:rPr>
        <w:t>o</w:t>
      </w:r>
      <w:r w:rsidR="00403CBF" w:rsidRPr="00721982">
        <w:rPr>
          <w:i/>
        </w:rPr>
        <w:t xml:space="preserve"> </w:t>
      </w:r>
      <w:r w:rsidRPr="00721982">
        <w:rPr>
          <w:i/>
        </w:rPr>
        <w:t>in predstavitvijo računovodskih informacij</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5</w:t>
      </w:r>
      <w:r w:rsidRPr="003E1D48">
        <w:rPr>
          <w:bCs/>
          <w:szCs w:val="22"/>
        </w:rPr>
        <w:t>)</w:t>
      </w:r>
    </w:p>
    <w:p w14:paraId="34817BE5" w14:textId="77777777" w:rsidR="008B12C1" w:rsidRDefault="00721982" w:rsidP="00581735">
      <w:pPr>
        <w:numPr>
          <w:ilvl w:val="0"/>
          <w:numId w:val="17"/>
        </w:numPr>
        <w:spacing w:before="100"/>
      </w:pPr>
      <w:r>
        <w:t xml:space="preserve">Področje posla kompiliranja se bo spreminjalo odvisno od okoliščin posla. Vendar pa bo v vsakem primeru vključevalo pomoč poslovodstvu pri </w:t>
      </w:r>
      <w:r w:rsidR="00DC22A7">
        <w:t xml:space="preserve">pripravi </w:t>
      </w:r>
      <w:r w:rsidR="00C93E99">
        <w:t xml:space="preserve">in predstavitvi računovodskih informacij organizacije v skladu z okvirom računovodskega poročanja na podlagi informacij, ki jih zagotovi poslovodstvo. Pri nekaterih poslih kompiliranja utegne poslovodstvo samo že prej pripraviti osnutek ali predhodno obliko računovodskih informacij. </w:t>
      </w:r>
    </w:p>
    <w:p w14:paraId="667AC93F" w14:textId="77777777" w:rsidR="00C93E99" w:rsidRDefault="004A0F9E" w:rsidP="00581735">
      <w:pPr>
        <w:numPr>
          <w:ilvl w:val="0"/>
          <w:numId w:val="17"/>
        </w:numPr>
        <w:spacing w:before="100"/>
      </w:pPr>
      <w:r>
        <w:t xml:space="preserve">Računovodski strokovnjak lahko poleg posla kompiliranja </w:t>
      </w:r>
      <w:r w:rsidR="00DC22A7">
        <w:t>prevzame za</w:t>
      </w:r>
      <w:r>
        <w:t xml:space="preserve"> poslovodstv</w:t>
      </w:r>
      <w:r w:rsidR="00DC22A7">
        <w:t>o</w:t>
      </w:r>
      <w:r>
        <w:t xml:space="preserve"> tudi </w:t>
      </w:r>
      <w:r w:rsidR="00DC22A7">
        <w:t xml:space="preserve">nekatere </w:t>
      </w:r>
      <w:r>
        <w:t xml:space="preserve">druge dejavnosti. Lahko je na primer zaprošen, da tudi zbere, razvrsti in povzame osnovne računovodske podatke organizacije in </w:t>
      </w:r>
      <w:r w:rsidR="000D5362">
        <w:t>iz podatkov v</w:t>
      </w:r>
      <w:r>
        <w:t xml:space="preserve"> računovodskih evidenc</w:t>
      </w:r>
      <w:r w:rsidR="000D5362">
        <w:t>ah</w:t>
      </w:r>
      <w:r>
        <w:t xml:space="preserve"> </w:t>
      </w:r>
      <w:r w:rsidR="000D5362">
        <w:t>sestavi</w:t>
      </w:r>
      <w:r>
        <w:t xml:space="preserve"> bruto bilanc</w:t>
      </w:r>
      <w:r w:rsidR="000D5362">
        <w:t>o</w:t>
      </w:r>
      <w:r>
        <w:t>. Bruto bilanc</w:t>
      </w:r>
      <w:r w:rsidR="00DC22A7">
        <w:t>o</w:t>
      </w:r>
      <w:r>
        <w:t xml:space="preserve"> b</w:t>
      </w:r>
      <w:r w:rsidR="00DC22A7">
        <w:t>i</w:t>
      </w:r>
      <w:r>
        <w:t xml:space="preserve"> nato </w:t>
      </w:r>
      <w:r w:rsidR="00DC22A7">
        <w:t xml:space="preserve">uporabili </w:t>
      </w:r>
      <w:r>
        <w:t>kot osnovn</w:t>
      </w:r>
      <w:r w:rsidR="00DC22A7">
        <w:t>o</w:t>
      </w:r>
      <w:r>
        <w:t xml:space="preserve"> informacij</w:t>
      </w:r>
      <w:r w:rsidR="002C2FEA">
        <w:t>o</w:t>
      </w:r>
      <w:r>
        <w:t xml:space="preserve">, iz katere </w:t>
      </w:r>
      <w:r w:rsidR="00DC22A7">
        <w:t xml:space="preserve">lahko </w:t>
      </w:r>
      <w:r>
        <w:t xml:space="preserve">računovodski strokovnjak </w:t>
      </w:r>
      <w:r w:rsidR="000D5362">
        <w:t>kompilira</w:t>
      </w:r>
      <w:r w:rsidR="009F2694">
        <w:t xml:space="preserve"> računovodske informacije, ki so predmet posla kompiliranja v skladu s tem MSS</w:t>
      </w:r>
      <w:r w:rsidR="00135D46">
        <w:t>-jem</w:t>
      </w:r>
      <w:r w:rsidR="009F2694">
        <w:t xml:space="preserve">. To </w:t>
      </w:r>
      <w:r w:rsidR="00DC22A7">
        <w:t xml:space="preserve">se </w:t>
      </w:r>
      <w:r w:rsidR="009F2694">
        <w:t>pogost</w:t>
      </w:r>
      <w:r w:rsidR="00DC22A7">
        <w:t>o</w:t>
      </w:r>
      <w:r w:rsidR="009F2694">
        <w:t xml:space="preserve"> </w:t>
      </w:r>
      <w:r w:rsidR="00DC22A7">
        <w:t xml:space="preserve">zgodi </w:t>
      </w:r>
      <w:r w:rsidR="009F2694">
        <w:t xml:space="preserve">pri manjših organizacijah, ki nimajo dobro razvitih računovodskih sistemov, ali pri organizacijah, ki </w:t>
      </w:r>
      <w:r w:rsidR="00DC22A7">
        <w:t xml:space="preserve">pripravo računovodskih evidenc </w:t>
      </w:r>
      <w:r w:rsidR="009F2694">
        <w:t xml:space="preserve">raje prepustijo zunanjim </w:t>
      </w:r>
      <w:r w:rsidR="00DC22A7">
        <w:t>izvajalcem</w:t>
      </w:r>
      <w:r w:rsidR="009F2694">
        <w:t>. Ta MSS ne obravnava takih dodatnih dejavnosti, ki jih utegne računovodski strokovnjak opraviti v pomoč poslovodstvu na drugih področjih pred kompiliranjem računovodskih izkazov organizacije.</w:t>
      </w:r>
    </w:p>
    <w:p w14:paraId="0F87538D" w14:textId="3A7098EA" w:rsidR="009F2694" w:rsidRDefault="009F2694" w:rsidP="009F2694">
      <w:pPr>
        <w:spacing w:before="100"/>
      </w:pPr>
      <w:r w:rsidRPr="009F2694">
        <w:rPr>
          <w:i/>
        </w:rPr>
        <w:t>Okviri računovodskega poročanja</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10</w:t>
      </w:r>
      <w:r w:rsidRPr="003E1D48">
        <w:rPr>
          <w:bCs/>
          <w:szCs w:val="22"/>
        </w:rPr>
        <w:t>)</w:t>
      </w:r>
    </w:p>
    <w:p w14:paraId="559CFDA5" w14:textId="77777777" w:rsidR="008B12C1" w:rsidRDefault="009F2694" w:rsidP="00581735">
      <w:pPr>
        <w:numPr>
          <w:ilvl w:val="0"/>
          <w:numId w:val="17"/>
        </w:numPr>
        <w:spacing w:before="100"/>
      </w:pPr>
      <w:r>
        <w:t xml:space="preserve">Računovodske informacije so lahko pripravljene v skladu z </w:t>
      </w:r>
      <w:r w:rsidR="00E742B6">
        <w:t>okvirom računovodskega poročanja, ki je zasnovan</w:t>
      </w:r>
      <w:r w:rsidR="000D5362">
        <w:t xml:space="preserve"> tako, da zadosti</w:t>
      </w:r>
      <w:r w:rsidR="00E742B6">
        <w:t>:</w:t>
      </w:r>
    </w:p>
    <w:p w14:paraId="02BB9057" w14:textId="77777777" w:rsidR="00E742B6" w:rsidRDefault="000D5362" w:rsidP="00E742B6">
      <w:pPr>
        <w:numPr>
          <w:ilvl w:val="0"/>
          <w:numId w:val="19"/>
        </w:numPr>
        <w:spacing w:before="100"/>
      </w:pPr>
      <w:r w:rsidRPr="00A242E3">
        <w:rPr>
          <w:szCs w:val="22"/>
        </w:rPr>
        <w:t>splošnim potrebam širokega kroga uporabnikov po računovodskih informacijah</w:t>
      </w:r>
      <w:r w:rsidR="00E742B6">
        <w:t xml:space="preserve"> (to je »okvir računovodskega poročanja za splošen namen«) ali</w:t>
      </w:r>
    </w:p>
    <w:p w14:paraId="709D1492" w14:textId="77777777" w:rsidR="00BA66B1" w:rsidRDefault="0043652C" w:rsidP="00E742B6">
      <w:pPr>
        <w:numPr>
          <w:ilvl w:val="0"/>
          <w:numId w:val="19"/>
        </w:numPr>
        <w:spacing w:before="100"/>
      </w:pPr>
      <w:r w:rsidRPr="00A242E3">
        <w:rPr>
          <w:szCs w:val="22"/>
        </w:rPr>
        <w:t xml:space="preserve">potrebam posebnih uporabnikov po računovodskih informacijah </w:t>
      </w:r>
      <w:r w:rsidR="00E742B6">
        <w:t>(to je »okvir računovodskega poročanja za poseben namen«).</w:t>
      </w:r>
    </w:p>
    <w:p w14:paraId="552B235F" w14:textId="77777777" w:rsidR="003D50BF" w:rsidRDefault="00E742B6" w:rsidP="003D50BF">
      <w:pPr>
        <w:spacing w:before="100"/>
        <w:ind w:left="567"/>
      </w:pPr>
      <w:r>
        <w:t xml:space="preserve">Zahteve primernega okvira računovodskega poročanja določajo obliko in vsebino računovodskih informacij. V nekaterih primerih </w:t>
      </w:r>
      <w:r w:rsidR="003D50BF">
        <w:t>se uporablja za okvir računovodskega poročanja izraz »računovodsk</w:t>
      </w:r>
      <w:r w:rsidR="009C570E">
        <w:t>a</w:t>
      </w:r>
      <w:r w:rsidR="003D50BF">
        <w:t xml:space="preserve"> podlag</w:t>
      </w:r>
      <w:r w:rsidR="009C570E">
        <w:t>a</w:t>
      </w:r>
      <w:r w:rsidR="003D50BF">
        <w:t>«.</w:t>
      </w:r>
    </w:p>
    <w:p w14:paraId="72F8C781" w14:textId="77777777" w:rsidR="00BA66B1" w:rsidRDefault="009605F4" w:rsidP="00581735">
      <w:pPr>
        <w:numPr>
          <w:ilvl w:val="0"/>
          <w:numId w:val="17"/>
        </w:numPr>
        <w:spacing w:before="100"/>
      </w:pPr>
      <w:r>
        <w:t>Primeri običajno uporabljenih okvirov računovodskega poročanja za splošen namen so:</w:t>
      </w:r>
    </w:p>
    <w:p w14:paraId="4D0A9174" w14:textId="77777777" w:rsidR="009605F4" w:rsidRDefault="009605F4" w:rsidP="009605F4">
      <w:pPr>
        <w:numPr>
          <w:ilvl w:val="0"/>
          <w:numId w:val="20"/>
        </w:numPr>
        <w:spacing w:before="100"/>
      </w:pPr>
      <w:r>
        <w:t xml:space="preserve">Mednarodni standardi računovodskega poročanja (MSRP) in uveljavljeni </w:t>
      </w:r>
      <w:r w:rsidR="00DC22A7">
        <w:t xml:space="preserve">nacionalni </w:t>
      </w:r>
      <w:r>
        <w:t>standardi računovodskega poročanja, ki veljajo za organizacije, ki kotirajo;</w:t>
      </w:r>
    </w:p>
    <w:p w14:paraId="297AF711" w14:textId="77777777" w:rsidR="009605F4" w:rsidRDefault="009605F4" w:rsidP="009605F4">
      <w:pPr>
        <w:numPr>
          <w:ilvl w:val="0"/>
          <w:numId w:val="20"/>
        </w:numPr>
        <w:spacing w:before="100"/>
      </w:pPr>
      <w:r>
        <w:t>Mednarodni standardi računovodskega poročanja za majhne in srednje velike organizacije (MSRP</w:t>
      </w:r>
      <w:r w:rsidR="00135D46">
        <w:t>-ji</w:t>
      </w:r>
      <w:r>
        <w:t xml:space="preserve"> za </w:t>
      </w:r>
      <w:r w:rsidR="006B3E34">
        <w:t>MS</w:t>
      </w:r>
      <w:r w:rsidR="0043652C">
        <w:t>O</w:t>
      </w:r>
      <w:r>
        <w:t xml:space="preserve">) in uveljavljeni </w:t>
      </w:r>
      <w:r w:rsidR="00DC22A7">
        <w:t xml:space="preserve">nacionalni </w:t>
      </w:r>
      <w:r>
        <w:t>standardi računovodskega poročanja, ki veljajo za majhne in srednje velike organizacije.</w:t>
      </w:r>
    </w:p>
    <w:p w14:paraId="6D651E8A" w14:textId="77777777" w:rsidR="00BA66B1" w:rsidRDefault="009605F4" w:rsidP="00581735">
      <w:pPr>
        <w:numPr>
          <w:ilvl w:val="0"/>
          <w:numId w:val="17"/>
        </w:numPr>
        <w:spacing w:before="100"/>
      </w:pPr>
      <w:r>
        <w:t>Primeri okvirov računovodskega poročanja za poseben namen</w:t>
      </w:r>
      <w:r w:rsidR="006E6812">
        <w:t>, ki se lahko uporabljajo odvisno od posameznih namenov računovodskih informacij,</w:t>
      </w:r>
      <w:r>
        <w:t xml:space="preserve"> so:</w:t>
      </w:r>
    </w:p>
    <w:p w14:paraId="5B518C64" w14:textId="77777777" w:rsidR="006E6812" w:rsidRDefault="006E6812" w:rsidP="006E6812">
      <w:pPr>
        <w:numPr>
          <w:ilvl w:val="0"/>
          <w:numId w:val="21"/>
        </w:numPr>
        <w:spacing w:before="100"/>
      </w:pPr>
      <w:r>
        <w:t>davčn</w:t>
      </w:r>
      <w:r w:rsidR="00D67812">
        <w:t>a</w:t>
      </w:r>
      <w:r>
        <w:t xml:space="preserve"> podlaga</w:t>
      </w:r>
      <w:r w:rsidR="00D67812">
        <w:t xml:space="preserve"> računovodenja</w:t>
      </w:r>
      <w:r>
        <w:t xml:space="preserve">, ki se uporablja v posameznih pravnih ureditvah za pripravo računovodskih informacij za izpolnitev </w:t>
      </w:r>
      <w:r w:rsidR="00D67812">
        <w:t xml:space="preserve">davčnih </w:t>
      </w:r>
      <w:r>
        <w:t>obveznosti;</w:t>
      </w:r>
    </w:p>
    <w:p w14:paraId="6283C6B2" w14:textId="77777777" w:rsidR="006E6812" w:rsidRDefault="00F70078" w:rsidP="006E6812">
      <w:pPr>
        <w:numPr>
          <w:ilvl w:val="0"/>
          <w:numId w:val="21"/>
        </w:numPr>
        <w:spacing w:before="100"/>
      </w:pPr>
      <w:r>
        <w:t>za organizacije, ki niso zavezane k uporabi uveljavljenega okvira računovodskega poročanj</w:t>
      </w:r>
      <w:r w:rsidR="00E91092">
        <w:t>a</w:t>
      </w:r>
      <w:r>
        <w:t>:</w:t>
      </w:r>
    </w:p>
    <w:p w14:paraId="746A89DB" w14:textId="77777777" w:rsidR="00F70078" w:rsidRDefault="00F70078" w:rsidP="00F70078">
      <w:pPr>
        <w:numPr>
          <w:ilvl w:val="1"/>
          <w:numId w:val="21"/>
        </w:numPr>
        <w:spacing w:before="100"/>
      </w:pPr>
      <w:r>
        <w:t>računovodsk</w:t>
      </w:r>
      <w:r w:rsidR="005E7609">
        <w:t>a</w:t>
      </w:r>
      <w:r>
        <w:t xml:space="preserve"> podlag</w:t>
      </w:r>
      <w:r w:rsidR="005E7609">
        <w:t>a</w:t>
      </w:r>
      <w:r>
        <w:t>, uporabljen</w:t>
      </w:r>
      <w:r w:rsidR="005E7609">
        <w:t>a</w:t>
      </w:r>
      <w:r>
        <w:t xml:space="preserve"> </w:t>
      </w:r>
      <w:r w:rsidR="0043652C">
        <w:t>pri pripravi</w:t>
      </w:r>
      <w:r>
        <w:t xml:space="preserve"> računovodskih informacij posamezne organizacije, ki </w:t>
      </w:r>
      <w:r w:rsidR="005E7609">
        <w:t>je</w:t>
      </w:r>
      <w:r>
        <w:t xml:space="preserve"> primern</w:t>
      </w:r>
      <w:r w:rsidR="005E7609">
        <w:t>a</w:t>
      </w:r>
      <w:r>
        <w:t xml:space="preserve"> za predvideno uporabo računovodskih informacij in za okoliščine organizacije (na primer uporaba računovodenj</w:t>
      </w:r>
      <w:r w:rsidR="00593BC3">
        <w:t>a</w:t>
      </w:r>
      <w:r>
        <w:t xml:space="preserve"> po načelu denarnega toka</w:t>
      </w:r>
      <w:r w:rsidR="00593BC3">
        <w:t xml:space="preserve"> z izbranimi konti po nastanku dogodka, kot so terjatve do kupcev in obveznosti do dobaviteljev, </w:t>
      </w:r>
      <w:r w:rsidR="00D67812">
        <w:t xml:space="preserve">kar </w:t>
      </w:r>
      <w:r w:rsidR="00593BC3">
        <w:t xml:space="preserve">privede do bilance stanja in izkaza </w:t>
      </w:r>
      <w:r w:rsidR="0043652C">
        <w:t>poslovnega izida</w:t>
      </w:r>
      <w:r w:rsidR="00593BC3">
        <w:t>; ali pa uporaba uveljavljenega okvira računovodskega poročanja, ki je prilagojen tako, da ustreza posebnemu namenu, za katerega so računovodske informacije pripravljene</w:t>
      </w:r>
      <w:r>
        <w:t>);</w:t>
      </w:r>
    </w:p>
    <w:p w14:paraId="363785AE" w14:textId="77777777" w:rsidR="00F70078" w:rsidRDefault="00F70078" w:rsidP="00F70078">
      <w:pPr>
        <w:numPr>
          <w:ilvl w:val="1"/>
          <w:numId w:val="21"/>
        </w:numPr>
        <w:spacing w:before="100"/>
      </w:pPr>
      <w:r>
        <w:t>računovodenje po načelu denarnega toka</w:t>
      </w:r>
      <w:r w:rsidR="00593BC3">
        <w:t xml:space="preserve">, ki privede do izkaza prejemkov in izdatkov (na primer </w:t>
      </w:r>
      <w:r w:rsidR="0089029C">
        <w:t>za delit</w:t>
      </w:r>
      <w:r w:rsidR="008A6978">
        <w:t>e</w:t>
      </w:r>
      <w:r w:rsidR="0089029C">
        <w:t>v</w:t>
      </w:r>
      <w:r w:rsidR="0043652C">
        <w:t xml:space="preserve"> </w:t>
      </w:r>
      <w:r w:rsidR="0013107C">
        <w:t xml:space="preserve">presežka denarnih prejemkov nad izdatki </w:t>
      </w:r>
      <w:r w:rsidR="0043652C">
        <w:t>med</w:t>
      </w:r>
      <w:r w:rsidR="0013107C">
        <w:t xml:space="preserve"> lastnike imetja</w:t>
      </w:r>
      <w:r w:rsidR="0089029C">
        <w:t>, danega v najem</w:t>
      </w:r>
      <w:r w:rsidR="0013107C">
        <w:t>; ali za</w:t>
      </w:r>
      <w:r w:rsidR="0089029C">
        <w:t>radi</w:t>
      </w:r>
      <w:r w:rsidR="0013107C">
        <w:t xml:space="preserve"> evidenc</w:t>
      </w:r>
      <w:r w:rsidR="0089029C">
        <w:t>e</w:t>
      </w:r>
      <w:r w:rsidR="0013107C">
        <w:t xml:space="preserve"> </w:t>
      </w:r>
      <w:r w:rsidR="0089029C">
        <w:t>sprememb</w:t>
      </w:r>
      <w:r w:rsidR="0013107C">
        <w:t xml:space="preserve"> stanja gotovine za </w:t>
      </w:r>
      <w:r w:rsidR="0089029C">
        <w:t>manjše</w:t>
      </w:r>
      <w:r w:rsidR="0013107C">
        <w:t xml:space="preserve"> izdatke</w:t>
      </w:r>
      <w:r w:rsidR="0089029C">
        <w:t xml:space="preserve"> društva</w:t>
      </w:r>
      <w:r w:rsidR="00593BC3">
        <w:t>)</w:t>
      </w:r>
      <w:r w:rsidR="008842C1">
        <w:t>.</w:t>
      </w:r>
    </w:p>
    <w:p w14:paraId="0B102614" w14:textId="00C5E978" w:rsidR="00BA66B1" w:rsidRDefault="00F70078" w:rsidP="00F70078">
      <w:pPr>
        <w:spacing w:before="100"/>
      </w:pPr>
      <w:r w:rsidRPr="00F70078">
        <w:rPr>
          <w:b/>
        </w:rPr>
        <w:t>Etične zahteve</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21</w:t>
      </w:r>
      <w:r w:rsidRPr="003E1D48">
        <w:rPr>
          <w:bCs/>
          <w:szCs w:val="22"/>
        </w:rPr>
        <w:t>)</w:t>
      </w:r>
    </w:p>
    <w:p w14:paraId="059173C8" w14:textId="06B19113" w:rsidR="00BA66B1" w:rsidRDefault="00F819AE" w:rsidP="00581735">
      <w:pPr>
        <w:numPr>
          <w:ilvl w:val="0"/>
          <w:numId w:val="17"/>
        </w:numPr>
        <w:spacing w:before="100"/>
      </w:pPr>
      <w:bookmarkStart w:id="2" w:name="_Hlk71095008"/>
      <w:r>
        <w:t xml:space="preserve">Kodeks </w:t>
      </w:r>
      <w:r w:rsidR="002C5FB1">
        <w:t xml:space="preserve">IESBA vzpostavlja temeljna načela poklicne etike, </w:t>
      </w:r>
      <w:r w:rsidR="00E30BCC">
        <w:t xml:space="preserve">ki </w:t>
      </w:r>
      <w:r w:rsidR="002C5FB1">
        <w:t>so:</w:t>
      </w:r>
    </w:p>
    <w:p w14:paraId="38138112" w14:textId="77777777" w:rsidR="002C5FB1" w:rsidRDefault="00E97419" w:rsidP="002C5FB1">
      <w:pPr>
        <w:numPr>
          <w:ilvl w:val="0"/>
          <w:numId w:val="22"/>
        </w:numPr>
        <w:tabs>
          <w:tab w:val="clear" w:pos="1363"/>
          <w:tab w:val="num" w:pos="851"/>
        </w:tabs>
        <w:spacing w:before="100"/>
        <w:ind w:hanging="796"/>
      </w:pPr>
      <w:r>
        <w:t>n</w:t>
      </w:r>
      <w:r w:rsidR="002C5FB1">
        <w:t>eoporečnost</w:t>
      </w:r>
      <w:r w:rsidR="008A6978">
        <w:t>,</w:t>
      </w:r>
    </w:p>
    <w:p w14:paraId="5F4B58F8" w14:textId="77777777" w:rsidR="002C5FB1" w:rsidRDefault="002C5FB1" w:rsidP="002C5FB1">
      <w:pPr>
        <w:numPr>
          <w:ilvl w:val="0"/>
          <w:numId w:val="22"/>
        </w:numPr>
        <w:tabs>
          <w:tab w:val="clear" w:pos="1363"/>
          <w:tab w:val="num" w:pos="851"/>
        </w:tabs>
        <w:spacing w:before="100"/>
        <w:ind w:hanging="796"/>
      </w:pPr>
      <w:r>
        <w:t>nepristranskost</w:t>
      </w:r>
      <w:r w:rsidR="008A6978">
        <w:t>,</w:t>
      </w:r>
    </w:p>
    <w:p w14:paraId="68A0FC3B" w14:textId="77777777" w:rsidR="002C5FB1" w:rsidRDefault="002C5FB1" w:rsidP="002C5FB1">
      <w:pPr>
        <w:numPr>
          <w:ilvl w:val="0"/>
          <w:numId w:val="22"/>
        </w:numPr>
        <w:tabs>
          <w:tab w:val="clear" w:pos="1363"/>
          <w:tab w:val="num" w:pos="851"/>
        </w:tabs>
        <w:spacing w:before="100"/>
        <w:ind w:hanging="796"/>
      </w:pPr>
      <w:r>
        <w:t>strokovna usposobljenost in potrebna skrbnost</w:t>
      </w:r>
      <w:r w:rsidR="008A6978">
        <w:t>,</w:t>
      </w:r>
    </w:p>
    <w:p w14:paraId="02F950FC" w14:textId="77777777" w:rsidR="002C5FB1" w:rsidRDefault="002C5FB1" w:rsidP="002C5FB1">
      <w:pPr>
        <w:numPr>
          <w:ilvl w:val="0"/>
          <w:numId w:val="22"/>
        </w:numPr>
        <w:tabs>
          <w:tab w:val="clear" w:pos="1363"/>
          <w:tab w:val="num" w:pos="851"/>
        </w:tabs>
        <w:spacing w:before="100"/>
        <w:ind w:hanging="796"/>
      </w:pPr>
      <w:r>
        <w:t>zaupnost in</w:t>
      </w:r>
    </w:p>
    <w:p w14:paraId="31A47617" w14:textId="77777777" w:rsidR="002C5FB1" w:rsidRDefault="002C5FB1" w:rsidP="002C5FB1">
      <w:pPr>
        <w:numPr>
          <w:ilvl w:val="0"/>
          <w:numId w:val="22"/>
        </w:numPr>
        <w:tabs>
          <w:tab w:val="clear" w:pos="1363"/>
          <w:tab w:val="num" w:pos="851"/>
        </w:tabs>
        <w:spacing w:before="100"/>
        <w:ind w:hanging="796"/>
      </w:pPr>
      <w:r>
        <w:t>poklicu primerno obnašanje.</w:t>
      </w:r>
    </w:p>
    <w:p w14:paraId="49029A4C" w14:textId="77777777" w:rsidR="00E30BCC" w:rsidRDefault="00E30BCC" w:rsidP="00E30BCC">
      <w:pPr>
        <w:pStyle w:val="Telobesedila"/>
        <w:spacing w:before="0" w:line="240" w:lineRule="auto"/>
        <w:ind w:left="567"/>
        <w:jc w:val="left"/>
        <w:rPr>
          <w:b w:val="0"/>
          <w:sz w:val="22"/>
        </w:rPr>
      </w:pPr>
    </w:p>
    <w:p w14:paraId="03E63931" w14:textId="77777777" w:rsidR="00E30BCC" w:rsidRDefault="00E30BCC" w:rsidP="00E30BCC">
      <w:pPr>
        <w:pStyle w:val="Telobesedila"/>
        <w:spacing w:before="0" w:line="240" w:lineRule="auto"/>
        <w:ind w:left="567"/>
        <w:jc w:val="left"/>
        <w:rPr>
          <w:b w:val="0"/>
          <w:sz w:val="22"/>
        </w:rPr>
      </w:pPr>
      <w:r>
        <w:rPr>
          <w:b w:val="0"/>
          <w:sz w:val="22"/>
        </w:rPr>
        <w:t>Temeljna načela etike določajo standard obnašanja, ki naj bi ga            računovodski strokovnjak upošteval.</w:t>
      </w:r>
    </w:p>
    <w:p w14:paraId="322CCFA3" w14:textId="4FE03243" w:rsidR="00E30BCC" w:rsidRPr="00E30BCC" w:rsidRDefault="00E30BCC" w:rsidP="002C5FB1">
      <w:pPr>
        <w:spacing w:before="100"/>
        <w:ind w:left="567"/>
      </w:pPr>
      <w:r w:rsidRPr="00E30BCC">
        <w:rPr>
          <w:szCs w:val="22"/>
        </w:rPr>
        <w:t xml:space="preserve">Kodeks IESBA zagotavlja </w:t>
      </w:r>
      <w:r w:rsidR="00E10906">
        <w:rPr>
          <w:szCs w:val="22"/>
        </w:rPr>
        <w:t xml:space="preserve">konceptualni </w:t>
      </w:r>
      <w:r w:rsidRPr="00E30BCC">
        <w:rPr>
          <w:szCs w:val="22"/>
        </w:rPr>
        <w:t xml:space="preserve">okvir, ki vzpostavlja pristop, in ki ga mora računovodski strokovnjak uporabiti pri prepoznavanju, ovrednotenju in ocenjevanju nevarnosti za skladnost s temeljnimi načeli. V primeru revizij, </w:t>
      </w:r>
      <w:r w:rsidR="00550146">
        <w:rPr>
          <w:szCs w:val="22"/>
        </w:rPr>
        <w:t>preiskav</w:t>
      </w:r>
      <w:r w:rsidRPr="00E30BCC">
        <w:rPr>
          <w:szCs w:val="22"/>
        </w:rPr>
        <w:t xml:space="preserve"> ali drugih poslov dajanja zagotovil Kodeks IESBA določa </w:t>
      </w:r>
      <w:r w:rsidRPr="00E30BCC">
        <w:rPr>
          <w:i/>
          <w:szCs w:val="22"/>
        </w:rPr>
        <w:t>Mednarodne standarde neodvisnosti</w:t>
      </w:r>
      <w:r w:rsidRPr="00E30BCC">
        <w:rPr>
          <w:szCs w:val="22"/>
        </w:rPr>
        <w:t xml:space="preserve">, ki so bili </w:t>
      </w:r>
      <w:r w:rsidR="00E10906">
        <w:rPr>
          <w:szCs w:val="22"/>
        </w:rPr>
        <w:t xml:space="preserve">vzpostavljeni </w:t>
      </w:r>
      <w:r w:rsidRPr="00E30BCC">
        <w:rPr>
          <w:szCs w:val="22"/>
        </w:rPr>
        <w:t xml:space="preserve">z uporabo </w:t>
      </w:r>
      <w:r w:rsidR="00E10906">
        <w:rPr>
          <w:szCs w:val="22"/>
        </w:rPr>
        <w:t xml:space="preserve">konceptualnega </w:t>
      </w:r>
      <w:r w:rsidRPr="00E30BCC">
        <w:rPr>
          <w:szCs w:val="22"/>
        </w:rPr>
        <w:t>okvira za nevarnosti za neodvisnost, povezane s temi posli</w:t>
      </w:r>
      <w:r>
        <w:rPr>
          <w:szCs w:val="22"/>
        </w:rPr>
        <w:t>.</w:t>
      </w:r>
    </w:p>
    <w:p w14:paraId="7C267AF3" w14:textId="7B977F12" w:rsidR="006F254C" w:rsidRDefault="006F254C" w:rsidP="006F254C">
      <w:pPr>
        <w:spacing w:before="100"/>
      </w:pPr>
      <w:r w:rsidRPr="006F254C">
        <w:rPr>
          <w:i/>
        </w:rPr>
        <w:t>Etičn</w:t>
      </w:r>
      <w:r w:rsidR="0089029C">
        <w:rPr>
          <w:i/>
        </w:rPr>
        <w:t>e</w:t>
      </w:r>
      <w:r w:rsidRPr="006F254C">
        <w:rPr>
          <w:i/>
        </w:rPr>
        <w:t xml:space="preserve"> </w:t>
      </w:r>
      <w:r w:rsidR="0089029C">
        <w:rPr>
          <w:i/>
        </w:rPr>
        <w:t>presoje</w:t>
      </w:r>
      <w:r w:rsidRPr="006F254C">
        <w:rPr>
          <w:i/>
        </w:rPr>
        <w:t xml:space="preserve"> v zvezi s povezanostjo računovodskega strokovnjaka z informacijami</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21, 24(a)</w:t>
      </w:r>
      <w:r>
        <w:rPr>
          <w:bCs/>
          <w:sz w:val="18"/>
          <w:szCs w:val="18"/>
        </w:rPr>
        <w:sym w:font="Symbol" w:char="F02D"/>
      </w:r>
      <w:r>
        <w:rPr>
          <w:bCs/>
          <w:sz w:val="18"/>
          <w:szCs w:val="18"/>
        </w:rPr>
        <w:t>(d)</w:t>
      </w:r>
      <w:r w:rsidRPr="003E1D48">
        <w:rPr>
          <w:bCs/>
          <w:szCs w:val="22"/>
        </w:rPr>
        <w:t>)</w:t>
      </w:r>
    </w:p>
    <w:p w14:paraId="6B47BB34" w14:textId="77777777" w:rsidR="00BA66B1" w:rsidRDefault="00BB2953" w:rsidP="00581735">
      <w:pPr>
        <w:numPr>
          <w:ilvl w:val="0"/>
          <w:numId w:val="17"/>
        </w:numPr>
        <w:spacing w:before="100"/>
      </w:pPr>
      <w:r>
        <w:t>Kodeks IESBA</w:t>
      </w:r>
      <w:r>
        <w:rPr>
          <w:rStyle w:val="Sprotnaopomba-sklic"/>
        </w:rPr>
        <w:footnoteReference w:id="6"/>
      </w:r>
      <w:r>
        <w:t xml:space="preserve"> v zvezi z uporabo načela neoporečnosti</w:t>
      </w:r>
      <w:r w:rsidR="00D67812" w:rsidRPr="00D67812">
        <w:t xml:space="preserve"> </w:t>
      </w:r>
      <w:r w:rsidR="00D67812">
        <w:t>zahteva</w:t>
      </w:r>
      <w:r>
        <w:t xml:space="preserve">, da računovodski strokovnjak ni zavestno povezan s poročili, </w:t>
      </w:r>
      <w:r w:rsidR="000A6CFE">
        <w:t>objavami ali drugimi informacijami, kadar je prepričan, da informacije:</w:t>
      </w:r>
    </w:p>
    <w:p w14:paraId="39E5AEB4" w14:textId="77777777" w:rsidR="000A6CFE" w:rsidRDefault="00565E04" w:rsidP="0089029C">
      <w:pPr>
        <w:numPr>
          <w:ilvl w:val="0"/>
          <w:numId w:val="23"/>
        </w:numPr>
        <w:tabs>
          <w:tab w:val="clear" w:pos="1363"/>
          <w:tab w:val="num" w:pos="851"/>
        </w:tabs>
        <w:spacing w:before="100"/>
        <w:ind w:left="851" w:hanging="284"/>
      </w:pPr>
      <w:r>
        <w:t xml:space="preserve">vsebujejo </w:t>
      </w:r>
      <w:r w:rsidR="000A6CFE">
        <w:t>pomembno napač</w:t>
      </w:r>
      <w:r w:rsidR="00D67812">
        <w:t>no</w:t>
      </w:r>
      <w:r w:rsidR="000A6CFE">
        <w:t xml:space="preserve"> ali zavajajoč</w:t>
      </w:r>
      <w:r w:rsidR="00D67812">
        <w:t>o</w:t>
      </w:r>
      <w:r w:rsidR="000A6CFE">
        <w:t xml:space="preserve"> </w:t>
      </w:r>
      <w:r w:rsidR="00D67812">
        <w:t>navedbo</w:t>
      </w:r>
      <w:r w:rsidR="000A6CFE">
        <w:t>;</w:t>
      </w:r>
    </w:p>
    <w:p w14:paraId="3B6C1020" w14:textId="77777777" w:rsidR="000A6CFE" w:rsidRDefault="00565E04" w:rsidP="00CF1BE3">
      <w:pPr>
        <w:numPr>
          <w:ilvl w:val="0"/>
          <w:numId w:val="23"/>
        </w:numPr>
        <w:tabs>
          <w:tab w:val="clear" w:pos="1363"/>
          <w:tab w:val="num" w:pos="851"/>
        </w:tabs>
        <w:spacing w:before="100"/>
        <w:ind w:left="851" w:hanging="284"/>
      </w:pPr>
      <w:r>
        <w:t xml:space="preserve">vsebujejo brezbrižno podane </w:t>
      </w:r>
      <w:r w:rsidR="00D67812">
        <w:t xml:space="preserve">navedbe </w:t>
      </w:r>
      <w:r>
        <w:t>ali informacije ali</w:t>
      </w:r>
    </w:p>
    <w:p w14:paraId="3BB36235" w14:textId="2221D726" w:rsidR="00565E04" w:rsidRDefault="00D67812" w:rsidP="004C6719">
      <w:pPr>
        <w:numPr>
          <w:ilvl w:val="0"/>
          <w:numId w:val="23"/>
        </w:numPr>
        <w:tabs>
          <w:tab w:val="clear" w:pos="1363"/>
          <w:tab w:val="num" w:pos="851"/>
        </w:tabs>
        <w:spacing w:before="100"/>
        <w:ind w:left="851" w:hanging="284"/>
      </w:pPr>
      <w:r>
        <w:t xml:space="preserve">opuščajo </w:t>
      </w:r>
      <w:r w:rsidR="004C6719">
        <w:t xml:space="preserve">ali prikrivajo </w:t>
      </w:r>
      <w:r w:rsidR="00E30BCC">
        <w:t xml:space="preserve">zahtevane </w:t>
      </w:r>
      <w:r w:rsidR="004C6719">
        <w:t xml:space="preserve">informacije, </w:t>
      </w:r>
      <w:r w:rsidR="00E30BCC">
        <w:t xml:space="preserve">kjer bi bilo </w:t>
      </w:r>
      <w:r w:rsidR="004C6719">
        <w:t xml:space="preserve">tako </w:t>
      </w:r>
      <w:r>
        <w:t xml:space="preserve">opuščanje </w:t>
      </w:r>
      <w:r w:rsidR="004C6719">
        <w:t>ali prikrivanje zavajajoče.</w:t>
      </w:r>
    </w:p>
    <w:p w14:paraId="6BCB6923" w14:textId="77777777" w:rsidR="0018471D" w:rsidRDefault="00D67812" w:rsidP="0018471D">
      <w:pPr>
        <w:spacing w:before="100"/>
        <w:ind w:left="567"/>
      </w:pPr>
      <w:r>
        <w:t xml:space="preserve">Če </w:t>
      </w:r>
      <w:r w:rsidR="0018471D">
        <w:t>računovodski strokovnjak opazi, da je bil povezan s takimi informacijami, mora v skladu s Kodeksom IESBA ukrep</w:t>
      </w:r>
      <w:r w:rsidR="00CF1BE3">
        <w:t>ati tako, da se njegova</w:t>
      </w:r>
      <w:r>
        <w:t xml:space="preserve"> </w:t>
      </w:r>
      <w:r w:rsidR="0018471D">
        <w:t>poveza</w:t>
      </w:r>
      <w:r>
        <w:t>nost s takimi informacijami</w:t>
      </w:r>
      <w:r w:rsidR="00CF1BE3">
        <w:t xml:space="preserve"> prekine</w:t>
      </w:r>
      <w:r w:rsidR="0018471D">
        <w:t>.</w:t>
      </w:r>
    </w:p>
    <w:p w14:paraId="758D5467" w14:textId="607814A4" w:rsidR="00BA66B1" w:rsidRDefault="0018471D" w:rsidP="0018471D">
      <w:pPr>
        <w:spacing w:before="100"/>
      </w:pPr>
      <w:r w:rsidRPr="0018471D">
        <w:rPr>
          <w:i/>
        </w:rPr>
        <w:t>Neodvisnost</w:t>
      </w:r>
      <w:r>
        <w:t xml:space="preserve"> </w:t>
      </w:r>
      <w:r w:rsidRPr="003E1D48">
        <w:rPr>
          <w:bCs/>
          <w:szCs w:val="22"/>
        </w:rPr>
        <w:t>(</w:t>
      </w:r>
      <w:r w:rsidR="003843D4">
        <w:rPr>
          <w:bCs/>
          <w:sz w:val="18"/>
          <w:szCs w:val="18"/>
        </w:rPr>
        <w:t>glej</w:t>
      </w:r>
      <w:r w:rsidRPr="003E1D48">
        <w:rPr>
          <w:bCs/>
          <w:sz w:val="18"/>
          <w:szCs w:val="18"/>
        </w:rPr>
        <w:t xml:space="preserve"> odstavk</w:t>
      </w:r>
      <w:r>
        <w:rPr>
          <w:bCs/>
          <w:sz w:val="18"/>
          <w:szCs w:val="18"/>
        </w:rPr>
        <w:t>a</w:t>
      </w:r>
      <w:r w:rsidRPr="003E1D48">
        <w:rPr>
          <w:bCs/>
          <w:sz w:val="18"/>
          <w:szCs w:val="18"/>
        </w:rPr>
        <w:t xml:space="preserve"> </w:t>
      </w:r>
      <w:r>
        <w:rPr>
          <w:bCs/>
          <w:sz w:val="18"/>
          <w:szCs w:val="18"/>
        </w:rPr>
        <w:t>17(g), 21</w:t>
      </w:r>
      <w:r w:rsidRPr="003E1D48">
        <w:rPr>
          <w:bCs/>
          <w:szCs w:val="22"/>
        </w:rPr>
        <w:t>)</w:t>
      </w:r>
    </w:p>
    <w:p w14:paraId="49EBFAD0" w14:textId="389BF29C" w:rsidR="0018471D" w:rsidRPr="00DE0DE0" w:rsidRDefault="0018471D" w:rsidP="00581735">
      <w:pPr>
        <w:numPr>
          <w:ilvl w:val="0"/>
          <w:numId w:val="17"/>
        </w:numPr>
        <w:spacing w:before="100"/>
      </w:pPr>
      <w:r>
        <w:rPr>
          <w:rFonts w:ascii="TimesNewRomanPSMT" w:hAnsi="TimesNewRomanPSMT" w:cs="TimesNewRomanPSMT"/>
          <w:spacing w:val="0"/>
          <w:kern w:val="0"/>
          <w:szCs w:val="22"/>
        </w:rPr>
        <w:t>Kljub temu</w:t>
      </w:r>
      <w:r w:rsidR="00D81A91">
        <w:rPr>
          <w:rFonts w:ascii="TimesNewRomanPSMT" w:hAnsi="TimesNewRomanPSMT" w:cs="TimesNewRomanPSMT"/>
          <w:spacing w:val="0"/>
          <w:kern w:val="0"/>
          <w:szCs w:val="22"/>
        </w:rPr>
        <w:t xml:space="preserve"> da</w:t>
      </w:r>
      <w:r>
        <w:rPr>
          <w:rFonts w:ascii="TimesNewRomanPSMT" w:hAnsi="TimesNewRomanPSMT" w:cs="TimesNewRomanPSMT"/>
          <w:spacing w:val="0"/>
          <w:kern w:val="0"/>
          <w:szCs w:val="22"/>
        </w:rPr>
        <w:t xml:space="preserve"> </w:t>
      </w:r>
      <w:r w:rsidR="00E30BCC" w:rsidRPr="00E30BCC">
        <w:rPr>
          <w:rFonts w:ascii="TimesNewRomanPSMT" w:hAnsi="TimesNewRomanPSMT" w:cs="TimesNewRomanPSMT"/>
          <w:i/>
          <w:spacing w:val="0"/>
          <w:kern w:val="0"/>
          <w:szCs w:val="22"/>
        </w:rPr>
        <w:t>Mednarodni standardi neodvisnosti</w:t>
      </w:r>
      <w:r w:rsidR="00E30BCC">
        <w:rPr>
          <w:rFonts w:ascii="TimesNewRomanPSMT" w:hAnsi="TimesNewRomanPSMT" w:cs="TimesNewRomanPSMT"/>
          <w:spacing w:val="0"/>
          <w:kern w:val="0"/>
          <w:szCs w:val="22"/>
        </w:rPr>
        <w:t xml:space="preserve"> v</w:t>
      </w:r>
      <w:r>
        <w:rPr>
          <w:rFonts w:ascii="TimesNewRomanPSMT" w:hAnsi="TimesNewRomanPSMT" w:cs="TimesNewRomanPSMT"/>
          <w:spacing w:val="0"/>
          <w:kern w:val="0"/>
          <w:szCs w:val="22"/>
        </w:rPr>
        <w:t xml:space="preserve"> </w:t>
      </w:r>
      <w:r w:rsidR="00041400">
        <w:rPr>
          <w:rFonts w:ascii="TimesNewRomanPSMT" w:hAnsi="TimesNewRomanPSMT" w:cs="TimesNewRomanPSMT"/>
          <w:spacing w:val="0"/>
          <w:kern w:val="0"/>
          <w:szCs w:val="22"/>
        </w:rPr>
        <w:t>Kodeks</w:t>
      </w:r>
      <w:r w:rsidR="00E30BCC">
        <w:rPr>
          <w:rFonts w:ascii="TimesNewRomanPSMT" w:hAnsi="TimesNewRomanPSMT" w:cs="TimesNewRomanPSMT"/>
          <w:spacing w:val="0"/>
          <w:kern w:val="0"/>
          <w:szCs w:val="22"/>
        </w:rPr>
        <w:t>u</w:t>
      </w:r>
      <w:r w:rsidR="00041400">
        <w:rPr>
          <w:rFonts w:ascii="TimesNewRomanPSMT" w:hAnsi="TimesNewRomanPSMT" w:cs="TimesNewRomanPSMT"/>
          <w:spacing w:val="0"/>
          <w:kern w:val="0"/>
          <w:szCs w:val="22"/>
        </w:rPr>
        <w:t xml:space="preserve"> IESBA ne velja</w:t>
      </w:r>
      <w:r w:rsidR="00E30BCC">
        <w:rPr>
          <w:rFonts w:ascii="TimesNewRomanPSMT" w:hAnsi="TimesNewRomanPSMT" w:cs="TimesNewRomanPSMT"/>
          <w:spacing w:val="0"/>
          <w:kern w:val="0"/>
          <w:szCs w:val="22"/>
        </w:rPr>
        <w:t>jo</w:t>
      </w:r>
      <w:r w:rsidR="00041400">
        <w:rPr>
          <w:rFonts w:ascii="TimesNewRomanPSMT" w:hAnsi="TimesNewRomanPSMT" w:cs="TimesNewRomanPSMT"/>
          <w:spacing w:val="0"/>
          <w:kern w:val="0"/>
          <w:szCs w:val="22"/>
        </w:rPr>
        <w:t xml:space="preserve"> za posle kompiliranja, lahko etični kodeksi, zakoni ali drugi predpisi v državi določajo</w:t>
      </w:r>
      <w:r w:rsidRPr="004B648F">
        <w:rPr>
          <w:rFonts w:ascii="TimesNewRomanPSMT" w:hAnsi="TimesNewRomanPSMT" w:cs="TimesNewRomanPSMT"/>
          <w:spacing w:val="0"/>
          <w:kern w:val="0"/>
          <w:szCs w:val="22"/>
        </w:rPr>
        <w:t xml:space="preserve"> zahtev</w:t>
      </w:r>
      <w:r w:rsidR="00041400">
        <w:rPr>
          <w:rFonts w:ascii="TimesNewRomanPSMT" w:hAnsi="TimesNewRomanPSMT" w:cs="TimesNewRomanPSMT"/>
          <w:spacing w:val="0"/>
          <w:kern w:val="0"/>
          <w:szCs w:val="22"/>
        </w:rPr>
        <w:t>e ali razkritja, ki se nanašajo na neodvisnost.</w:t>
      </w:r>
    </w:p>
    <w:p w14:paraId="7D01E017" w14:textId="77777777" w:rsidR="00DE0DE0" w:rsidRDefault="00DE0DE0" w:rsidP="00DE0DE0">
      <w:pPr>
        <w:spacing w:before="100"/>
      </w:pPr>
      <w:r>
        <w:t xml:space="preserve">Poročanje ustreznemu organu izven organizacije o prepoznanem ali domnevnem ravnanju, ki ni v skladu z zakoni in predpisi </w:t>
      </w:r>
    </w:p>
    <w:p w14:paraId="4BFECD16" w14:textId="77777777" w:rsidR="00DE0DE0" w:rsidRDefault="00DE0DE0" w:rsidP="00DE0DE0">
      <w:pPr>
        <w:spacing w:before="100"/>
      </w:pPr>
    </w:p>
    <w:p w14:paraId="090EB337" w14:textId="2F0C0144" w:rsidR="00DE0DE0" w:rsidRPr="00767445" w:rsidRDefault="00DE0DE0" w:rsidP="00767445">
      <w:pPr>
        <w:numPr>
          <w:ilvl w:val="0"/>
          <w:numId w:val="17"/>
        </w:numPr>
        <w:spacing w:before="100"/>
      </w:pPr>
      <w:r w:rsidRPr="00767445">
        <w:t xml:space="preserve">Zakon, drug predpis ali ustrezne etične zahteve lahko: </w:t>
      </w:r>
    </w:p>
    <w:p w14:paraId="5630F4E9" w14:textId="21C0F22A" w:rsidR="00DE0DE0" w:rsidRDefault="00DE0DE0" w:rsidP="00894F79">
      <w:pPr>
        <w:numPr>
          <w:ilvl w:val="0"/>
          <w:numId w:val="43"/>
        </w:numPr>
        <w:spacing w:before="100"/>
      </w:pPr>
      <w:r>
        <w:t>zahtevajo, da praktik poroča ustreznemu organu izven organizacije o ravnanju, ki ni v skladu z zakoni in drugimi predpisi,</w:t>
      </w:r>
    </w:p>
    <w:p w14:paraId="634EAB09" w14:textId="51B72F99" w:rsidR="00DE0DE0" w:rsidRDefault="00DE0DE0" w:rsidP="00894F79">
      <w:pPr>
        <w:numPr>
          <w:ilvl w:val="0"/>
          <w:numId w:val="43"/>
        </w:numPr>
        <w:spacing w:before="100"/>
      </w:pPr>
      <w:r>
        <w:t>določajo odgovornosti, v skladu s katerimi je lahko poročanje  ustreznemu organu izven organizacije v določenih okoliščinah primerno.</w:t>
      </w:r>
      <w:r w:rsidRPr="005F3193">
        <w:rPr>
          <w:vertAlign w:val="superscript"/>
        </w:rPr>
        <w:footnoteReference w:id="7"/>
      </w:r>
      <w:r>
        <w:t xml:space="preserve"> </w:t>
      </w:r>
    </w:p>
    <w:p w14:paraId="5C046956" w14:textId="77777777" w:rsidR="00DE0DE0" w:rsidRDefault="00DE0DE0" w:rsidP="00DE0DE0">
      <w:pPr>
        <w:pStyle w:val="Slog1"/>
        <w:numPr>
          <w:ilvl w:val="0"/>
          <w:numId w:val="0"/>
        </w:numPr>
        <w:spacing w:before="0"/>
        <w:ind w:left="340" w:hanging="340"/>
      </w:pPr>
    </w:p>
    <w:p w14:paraId="752967F1" w14:textId="5EF17461" w:rsidR="00DE0DE0" w:rsidRPr="00767445" w:rsidRDefault="00DE0DE0" w:rsidP="00767445">
      <w:pPr>
        <w:numPr>
          <w:ilvl w:val="0"/>
          <w:numId w:val="17"/>
        </w:numPr>
        <w:spacing w:before="100"/>
      </w:pPr>
      <w:r w:rsidRPr="00767445">
        <w:t>Poročanje organu izven organizacije o prepoznanem ali domnevnem ravnanju, ki ni v skladu z zakoni in drugimi predpisi, je morda potrebno ali primerno v določenih okoliščinah, ker</w:t>
      </w:r>
      <w:r w:rsidR="00584B13">
        <w:t>:</w:t>
      </w:r>
    </w:p>
    <w:p w14:paraId="50858DFF" w14:textId="77777777" w:rsidR="00DE0DE0" w:rsidRPr="00D91663" w:rsidRDefault="00DE0DE0" w:rsidP="00DE0DE0">
      <w:pPr>
        <w:spacing w:before="0"/>
        <w:rPr>
          <w:spacing w:val="0"/>
        </w:rPr>
      </w:pPr>
    </w:p>
    <w:p w14:paraId="18E63DA1" w14:textId="5B170319" w:rsidR="00DE0DE0" w:rsidRPr="00894F79" w:rsidRDefault="00DE0DE0" w:rsidP="00894F79">
      <w:pPr>
        <w:pStyle w:val="Slog2"/>
        <w:numPr>
          <w:ilvl w:val="0"/>
          <w:numId w:val="42"/>
        </w:numPr>
        <w:tabs>
          <w:tab w:val="clear" w:pos="340"/>
        </w:tabs>
        <w:spacing w:before="0"/>
        <w:ind w:left="1026"/>
        <w:mirrorIndents w:val="0"/>
      </w:pPr>
      <w:r>
        <w:rPr>
          <w:kern w:val="0"/>
        </w:rPr>
        <w:t xml:space="preserve">zakon, predpis ali ustrezne etične zahteve od praktika </w:t>
      </w:r>
      <w:r w:rsidRPr="00894F79">
        <w:rPr>
          <w:kern w:val="0"/>
        </w:rPr>
        <w:t>zahtevajo, da poroča;</w:t>
      </w:r>
    </w:p>
    <w:p w14:paraId="505200E3" w14:textId="4207268C" w:rsidR="00DE0DE0" w:rsidRPr="00BD069D" w:rsidRDefault="00D81A91" w:rsidP="00BD069D">
      <w:pPr>
        <w:pStyle w:val="Slog2"/>
        <w:numPr>
          <w:ilvl w:val="0"/>
          <w:numId w:val="42"/>
        </w:numPr>
        <w:tabs>
          <w:tab w:val="clear" w:pos="340"/>
        </w:tabs>
        <w:spacing w:before="0"/>
        <w:ind w:left="1026"/>
        <w:mirrorIndents w:val="0"/>
      </w:pPr>
      <w:r>
        <w:rPr>
          <w:kern w:val="0"/>
        </w:rPr>
        <w:t xml:space="preserve">je </w:t>
      </w:r>
      <w:r w:rsidR="00DE0DE0">
        <w:rPr>
          <w:kern w:val="0"/>
        </w:rPr>
        <w:t xml:space="preserve">praktik določil, da je poročanje ustrezen ukrep kot </w:t>
      </w:r>
      <w:r w:rsidR="00DE0DE0" w:rsidRPr="00BD069D">
        <w:rPr>
          <w:kern w:val="0"/>
        </w:rPr>
        <w:t xml:space="preserve">odziv na prepoznano ali domnevno ravnanje, ki ni v skladu z ustreznimi etičnimi zahtevami; </w:t>
      </w:r>
    </w:p>
    <w:p w14:paraId="1C52D245" w14:textId="55946520" w:rsidR="00DE0DE0" w:rsidRPr="00BD069D" w:rsidRDefault="00DE0DE0" w:rsidP="00BD069D">
      <w:pPr>
        <w:pStyle w:val="Slog2"/>
        <w:numPr>
          <w:ilvl w:val="0"/>
          <w:numId w:val="42"/>
        </w:numPr>
        <w:tabs>
          <w:tab w:val="clear" w:pos="340"/>
        </w:tabs>
        <w:spacing w:before="0"/>
        <w:ind w:left="1026"/>
        <w:mirrorIndents w:val="0"/>
      </w:pPr>
      <w:r>
        <w:rPr>
          <w:kern w:val="0"/>
        </w:rPr>
        <w:t>zakon, drug predpis ali ustrezne etične zahteve praktiku</w:t>
      </w:r>
      <w:r w:rsidR="00402C94">
        <w:rPr>
          <w:kern w:val="0"/>
        </w:rPr>
        <w:t xml:space="preserve"> </w:t>
      </w:r>
      <w:r w:rsidRPr="00BD069D">
        <w:rPr>
          <w:kern w:val="0"/>
        </w:rPr>
        <w:t>zagotavljajo pravico, da to stori.</w:t>
      </w:r>
    </w:p>
    <w:p w14:paraId="30596F25" w14:textId="77777777" w:rsidR="00DE0DE0" w:rsidRDefault="00DE0DE0" w:rsidP="00DE0DE0">
      <w:pPr>
        <w:pStyle w:val="Slog2"/>
        <w:numPr>
          <w:ilvl w:val="0"/>
          <w:numId w:val="0"/>
        </w:numPr>
        <w:tabs>
          <w:tab w:val="clear" w:pos="340"/>
        </w:tabs>
        <w:spacing w:before="0"/>
        <w:ind w:left="666"/>
        <w:mirrorIndents w:val="0"/>
        <w:rPr>
          <w:kern w:val="0"/>
        </w:rPr>
      </w:pPr>
    </w:p>
    <w:p w14:paraId="6358162E" w14:textId="75693520" w:rsidR="006515BA" w:rsidRPr="006F536D" w:rsidRDefault="00DE0DE0" w:rsidP="006F536D">
      <w:pPr>
        <w:numPr>
          <w:ilvl w:val="0"/>
          <w:numId w:val="17"/>
        </w:numPr>
        <w:spacing w:before="100"/>
      </w:pPr>
      <w:r w:rsidRPr="006F536D">
        <w:t>V skladu z odstavkom 28 tega MSS-ja se od praktika ne pričakuje, da ima raven poznavanja zakonov in drugih predpisov, ki presega raven, potrebno za izvajanje poslov kompiliranja. Zako</w:t>
      </w:r>
      <w:r w:rsidR="00E10906" w:rsidRPr="006F536D">
        <w:t>n</w:t>
      </w:r>
      <w:r w:rsidRPr="006F536D">
        <w:t xml:space="preserve">, drug predpis ali ustrezne etične zahteve lahko pričakujejo,  da praktik uporabi znanje, strokovno presojo in poglobljeno znanje pri odzivanju na prepoznano ali domnevno </w:t>
      </w:r>
      <w:r w:rsidR="006515BA" w:rsidRPr="006F536D">
        <w:t xml:space="preserve">ravnanje, ki ni v skladu z zakoni in drugimi predpisi. Ali dejanje predstavlja dejansko ravnanje, ki ni v skladu z zakonom ali ustreznim predpisom, je končno zadeva, o kateri odloča sodišče ali drug ustrezen sodni organ. </w:t>
      </w:r>
    </w:p>
    <w:p w14:paraId="4557DCFE" w14:textId="77777777" w:rsidR="00DE0DE0" w:rsidRDefault="00DE0DE0" w:rsidP="00DE0DE0">
      <w:pPr>
        <w:pStyle w:val="Slog2"/>
        <w:numPr>
          <w:ilvl w:val="0"/>
          <w:numId w:val="0"/>
        </w:numPr>
        <w:tabs>
          <w:tab w:val="clear" w:pos="340"/>
        </w:tabs>
        <w:spacing w:before="0"/>
        <w:ind w:left="360" w:hanging="360"/>
        <w:mirrorIndents w:val="0"/>
        <w:rPr>
          <w:kern w:val="0"/>
        </w:rPr>
      </w:pPr>
      <w:r>
        <w:rPr>
          <w:kern w:val="0"/>
        </w:rPr>
        <w:t xml:space="preserve"> </w:t>
      </w:r>
    </w:p>
    <w:p w14:paraId="279DAED6" w14:textId="4DB0961D" w:rsidR="006515BA" w:rsidRPr="006F536D" w:rsidRDefault="006515BA" w:rsidP="006F536D">
      <w:pPr>
        <w:numPr>
          <w:ilvl w:val="0"/>
          <w:numId w:val="17"/>
        </w:numPr>
        <w:spacing w:before="100"/>
      </w:pPr>
      <w:r w:rsidRPr="006F536D">
        <w:t>V nekaterih okoliščinah  lahko poročanje ustreznemu organu izven organizacije o prepoznanem ali domnevnem ravnanju, ki ni v skladu z zakoni in drugimi predpisi, prepreči praktikova obveza glede zaupnosti v skladu z zakonom, drugim predpisom ali ustreznimi etičnimi zahtevami.</w:t>
      </w:r>
      <w:r w:rsidRPr="006F536D">
        <w:tab/>
        <w:t xml:space="preserve"> V drugih primerih poročanje ustreznemu organu izven organizacije o prepoznanem ali domnevnem ravnanju, ki ni v skladu z zakoni in drugimi predpisi, ne bi velja</w:t>
      </w:r>
      <w:r w:rsidR="00E10906" w:rsidRPr="006F536D">
        <w:t>l</w:t>
      </w:r>
      <w:r w:rsidRPr="006F536D">
        <w:t>o za kršitev obveze glede zaupnosti v skladu z ustreznimi etičnimi zahtevami.</w:t>
      </w:r>
      <w:r w:rsidRPr="006F536D">
        <w:rPr>
          <w:vertAlign w:val="superscript"/>
        </w:rPr>
        <w:footnoteReference w:id="8"/>
      </w:r>
    </w:p>
    <w:p w14:paraId="67490003" w14:textId="77777777" w:rsidR="006515BA" w:rsidRPr="00C338AC" w:rsidRDefault="006515BA" w:rsidP="006515BA">
      <w:pPr>
        <w:pStyle w:val="Slog2"/>
        <w:numPr>
          <w:ilvl w:val="0"/>
          <w:numId w:val="0"/>
        </w:numPr>
        <w:tabs>
          <w:tab w:val="clear" w:pos="340"/>
        </w:tabs>
        <w:spacing w:before="0"/>
        <w:ind w:left="360" w:hanging="360"/>
        <w:mirrorIndents w:val="0"/>
      </w:pPr>
    </w:p>
    <w:p w14:paraId="7AA56ACD" w14:textId="60280E53" w:rsidR="006515BA" w:rsidRPr="00934630" w:rsidRDefault="006515BA" w:rsidP="00402C94">
      <w:pPr>
        <w:numPr>
          <w:ilvl w:val="0"/>
          <w:numId w:val="17"/>
        </w:numPr>
        <w:spacing w:before="100"/>
      </w:pPr>
      <w:r w:rsidRPr="00402C94">
        <w:t xml:space="preserve">Praktik lahko prouči notranje </w:t>
      </w:r>
      <w:r>
        <w:t>posvetovanje (npr. v podjetju ali mreži podjetij), da pridobi pravne nasvete za razumevanje  strokovnih ali pravnih vplivov pri določanju poteka delovanja</w:t>
      </w:r>
      <w:r w:rsidR="00184795">
        <w:t xml:space="preserve"> </w:t>
      </w:r>
      <w:r>
        <w:t>ali zaupno posvetovanje z regulatorjem ali strokovnim organom (razen če zakon ali drug prepis to prepoveduje ali bi to predstavljalo kršitev obveze glede zaupnosti).</w:t>
      </w:r>
      <w:r w:rsidRPr="00402C94">
        <w:rPr>
          <w:vertAlign w:val="superscript"/>
        </w:rPr>
        <w:footnoteReference w:id="9"/>
      </w:r>
    </w:p>
    <w:p w14:paraId="36FF2373" w14:textId="77777777" w:rsidR="00DE0DE0" w:rsidRPr="00041400" w:rsidRDefault="00DE0DE0" w:rsidP="00DE0DE0">
      <w:pPr>
        <w:spacing w:before="100"/>
      </w:pPr>
    </w:p>
    <w:bookmarkEnd w:id="2"/>
    <w:p w14:paraId="74FFB8AF" w14:textId="391EF115" w:rsidR="00041400" w:rsidRDefault="00041400" w:rsidP="00041400">
      <w:pPr>
        <w:spacing w:before="100"/>
      </w:pPr>
      <w:r>
        <w:rPr>
          <w:b/>
          <w:bCs/>
          <w:szCs w:val="22"/>
        </w:rPr>
        <w:t>Strokovna</w:t>
      </w:r>
      <w:r w:rsidRPr="004A71A6">
        <w:rPr>
          <w:b/>
          <w:bCs/>
          <w:szCs w:val="22"/>
        </w:rPr>
        <w:t xml:space="preserve"> presoja</w:t>
      </w:r>
      <w:r>
        <w:rPr>
          <w:b/>
          <w:bCs/>
          <w:szCs w:val="22"/>
        </w:rPr>
        <w:t xml:space="preserve"> </w:t>
      </w:r>
      <w:r w:rsidRPr="003E1D48">
        <w:rPr>
          <w:bCs/>
          <w:szCs w:val="22"/>
        </w:rPr>
        <w:t>(</w:t>
      </w:r>
      <w:r w:rsidR="003843D4">
        <w:rPr>
          <w:bCs/>
          <w:sz w:val="18"/>
          <w:szCs w:val="18"/>
        </w:rPr>
        <w:t>glej</w:t>
      </w:r>
      <w:r w:rsidRPr="003E1D48">
        <w:rPr>
          <w:bCs/>
          <w:sz w:val="18"/>
          <w:szCs w:val="18"/>
        </w:rPr>
        <w:t xml:space="preserve"> odstavk</w:t>
      </w:r>
      <w:r>
        <w:rPr>
          <w:bCs/>
          <w:sz w:val="18"/>
          <w:szCs w:val="18"/>
        </w:rPr>
        <w:t>a</w:t>
      </w:r>
      <w:r w:rsidRPr="003E1D48">
        <w:rPr>
          <w:bCs/>
          <w:sz w:val="18"/>
          <w:szCs w:val="18"/>
        </w:rPr>
        <w:t xml:space="preserve"> </w:t>
      </w:r>
      <w:r>
        <w:rPr>
          <w:bCs/>
          <w:sz w:val="18"/>
          <w:szCs w:val="18"/>
        </w:rPr>
        <w:t>22, 24(e)</w:t>
      </w:r>
      <w:r w:rsidR="0075695D">
        <w:rPr>
          <w:bCs/>
          <w:sz w:val="18"/>
          <w:szCs w:val="18"/>
        </w:rPr>
        <w:t>(iii)</w:t>
      </w:r>
      <w:r w:rsidRPr="003E1D48">
        <w:rPr>
          <w:bCs/>
          <w:szCs w:val="22"/>
        </w:rPr>
        <w:t>)</w:t>
      </w:r>
    </w:p>
    <w:p w14:paraId="115CFD79" w14:textId="77777777" w:rsidR="0018471D" w:rsidRDefault="005E3BAB" w:rsidP="00581735">
      <w:pPr>
        <w:numPr>
          <w:ilvl w:val="0"/>
          <w:numId w:val="17"/>
        </w:numPr>
        <w:spacing w:before="100"/>
      </w:pPr>
      <w:r>
        <w:t xml:space="preserve">Strokovna presoja je bistvena za pravilno izvajanje posla kompiliranja. To pa zato, ker </w:t>
      </w:r>
      <w:r w:rsidR="00CF1BE3">
        <w:t>razlaga</w:t>
      </w:r>
      <w:r>
        <w:t xml:space="preserve"> </w:t>
      </w:r>
      <w:r w:rsidR="00CF1BE3">
        <w:t>ustreznih</w:t>
      </w:r>
      <w:r>
        <w:t xml:space="preserve"> etičnih zahtev in zahtev tega MSS</w:t>
      </w:r>
      <w:r w:rsidR="00135D46">
        <w:t>-ja</w:t>
      </w:r>
      <w:r>
        <w:t xml:space="preserve"> ter potreba po premišljenih odločitvah med </w:t>
      </w:r>
      <w:r w:rsidR="00CF1BE3">
        <w:t>opravljanjem</w:t>
      </w:r>
      <w:r>
        <w:t xml:space="preserve"> posla kompiliranja terjajo uporabo </w:t>
      </w:r>
      <w:r w:rsidR="00D67812">
        <w:t xml:space="preserve">ustreznega </w:t>
      </w:r>
      <w:r>
        <w:t xml:space="preserve">znanja in izkušenj </w:t>
      </w:r>
      <w:r w:rsidR="00D67812">
        <w:t xml:space="preserve">glede na dejstva </w:t>
      </w:r>
      <w:r>
        <w:t xml:space="preserve">in </w:t>
      </w:r>
      <w:r w:rsidR="00D67812">
        <w:t xml:space="preserve">okoliščine </w:t>
      </w:r>
      <w:r>
        <w:t>posla. Strokovna presoja je zlasti potrebna, kadar posel obsega pomoč poslovodstvu organizacije pri odločitvah o:</w:t>
      </w:r>
    </w:p>
    <w:p w14:paraId="3774D403" w14:textId="77777777" w:rsidR="005E3BAB" w:rsidRDefault="003B1D3B" w:rsidP="003B1D3B">
      <w:pPr>
        <w:numPr>
          <w:ilvl w:val="0"/>
          <w:numId w:val="24"/>
        </w:numPr>
        <w:tabs>
          <w:tab w:val="num" w:pos="851"/>
        </w:tabs>
        <w:spacing w:before="100"/>
        <w:ind w:left="851" w:hanging="284"/>
      </w:pPr>
      <w:r>
        <w:t xml:space="preserve">sprejemljivosti okvira računovodskega poročanja, ki ga bo treba </w:t>
      </w:r>
      <w:r w:rsidR="00D67812">
        <w:t xml:space="preserve">uporabiti </w:t>
      </w:r>
      <w:r>
        <w:t>pri priprav</w:t>
      </w:r>
      <w:r w:rsidR="00D67812">
        <w:t>i</w:t>
      </w:r>
      <w:r>
        <w:t xml:space="preserve"> in predstavitvi računovodskih informacij organizacije </w:t>
      </w:r>
      <w:r w:rsidR="00D67812">
        <w:t>glede</w:t>
      </w:r>
      <w:r>
        <w:t xml:space="preserve"> na predvideno uporabo računovodskih informacij in </w:t>
      </w:r>
      <w:r w:rsidR="00CF1BE3">
        <w:t xml:space="preserve">njihove </w:t>
      </w:r>
      <w:r>
        <w:t>predvidene uporabnike;</w:t>
      </w:r>
    </w:p>
    <w:p w14:paraId="17F654C1" w14:textId="77777777" w:rsidR="003B1D3B" w:rsidRDefault="003B1D3B" w:rsidP="003B1D3B">
      <w:pPr>
        <w:numPr>
          <w:ilvl w:val="0"/>
          <w:numId w:val="24"/>
        </w:numPr>
        <w:tabs>
          <w:tab w:val="num" w:pos="851"/>
        </w:tabs>
        <w:spacing w:before="100"/>
        <w:ind w:left="851" w:hanging="284"/>
      </w:pPr>
      <w:r>
        <w:t>načinu uporabe primernega okvira računovodskega poročanja, vključno z:</w:t>
      </w:r>
    </w:p>
    <w:p w14:paraId="601E2589" w14:textId="77777777" w:rsidR="003B1D3B" w:rsidRDefault="003B1D3B" w:rsidP="00CF1BE3">
      <w:pPr>
        <w:numPr>
          <w:ilvl w:val="1"/>
          <w:numId w:val="24"/>
        </w:numPr>
        <w:tabs>
          <w:tab w:val="clear" w:pos="2104"/>
          <w:tab w:val="num" w:pos="1276"/>
        </w:tabs>
        <w:spacing w:before="100"/>
        <w:ind w:left="1305" w:hanging="454"/>
      </w:pPr>
      <w:r>
        <w:t xml:space="preserve">izbiro ustreznih računovodskih usmeritev </w:t>
      </w:r>
      <w:r w:rsidR="00CF1BE3">
        <w:t>v skladu s</w:t>
      </w:r>
      <w:r>
        <w:t xml:space="preserve"> tem okvir</w:t>
      </w:r>
      <w:r w:rsidR="00CF1BE3">
        <w:t>om</w:t>
      </w:r>
      <w:r>
        <w:t>;</w:t>
      </w:r>
    </w:p>
    <w:p w14:paraId="7F92E629" w14:textId="77777777" w:rsidR="003B1D3B" w:rsidRDefault="006F7C29" w:rsidP="006F7C29">
      <w:pPr>
        <w:numPr>
          <w:ilvl w:val="1"/>
          <w:numId w:val="24"/>
        </w:numPr>
        <w:tabs>
          <w:tab w:val="clear" w:pos="2104"/>
          <w:tab w:val="num" w:pos="1276"/>
        </w:tabs>
        <w:spacing w:before="100"/>
        <w:ind w:left="1276" w:hanging="425"/>
      </w:pPr>
      <w:r>
        <w:t>razvojem računovodskih ocen, ki so potrebne za pripravo in predstavitev računovodskih informacij v skladu s tem okvirom, in</w:t>
      </w:r>
    </w:p>
    <w:p w14:paraId="4194BA97" w14:textId="77777777" w:rsidR="006F7C29" w:rsidRDefault="00D67812" w:rsidP="006F7C29">
      <w:pPr>
        <w:numPr>
          <w:ilvl w:val="1"/>
          <w:numId w:val="24"/>
        </w:numPr>
        <w:tabs>
          <w:tab w:val="clear" w:pos="2104"/>
          <w:tab w:val="num" w:pos="1276"/>
        </w:tabs>
        <w:spacing w:before="100"/>
        <w:ind w:left="1276" w:hanging="425"/>
      </w:pPr>
      <w:r>
        <w:t xml:space="preserve">pripravo </w:t>
      </w:r>
      <w:r w:rsidR="006F7C29">
        <w:t>in predstavitvijo računovodskih informacij v skladu s primernim okvirom računovodskega poročanja.</w:t>
      </w:r>
    </w:p>
    <w:p w14:paraId="01C70AE6" w14:textId="77777777" w:rsidR="0018471D" w:rsidRDefault="006F7C29" w:rsidP="002D735D">
      <w:pPr>
        <w:spacing w:before="100"/>
        <w:ind w:left="567"/>
      </w:pPr>
      <w:r>
        <w:t>Računovodski strokovnjak vedno zagotovi pomoč poslovodstvu na podlagi</w:t>
      </w:r>
      <w:r w:rsidR="00596FF3">
        <w:t xml:space="preserve"> predpostavke, da poslovodstvo oziroma pristojni za upravljanje razumejo bistvene presoje, ki se odražajo v računovodskih informacijah, in sprej</w:t>
      </w:r>
      <w:r w:rsidR="00D67812">
        <w:t>e</w:t>
      </w:r>
      <w:r w:rsidR="00596FF3">
        <w:t>m</w:t>
      </w:r>
      <w:r w:rsidR="00D67812">
        <w:t>a</w:t>
      </w:r>
      <w:r w:rsidR="00596FF3">
        <w:t>jo odgovornost za te presoje.</w:t>
      </w:r>
    </w:p>
    <w:p w14:paraId="4BF9DD70" w14:textId="77777777" w:rsidR="002D735D" w:rsidRDefault="002D735D" w:rsidP="002D735D">
      <w:pPr>
        <w:numPr>
          <w:ilvl w:val="0"/>
          <w:numId w:val="17"/>
        </w:numPr>
        <w:spacing w:before="100"/>
      </w:pPr>
      <w:r>
        <w:t xml:space="preserve">Strokovna presoja vključuje uporabo ustreznega </w:t>
      </w:r>
      <w:r w:rsidR="00D67812">
        <w:t>usposabljanja</w:t>
      </w:r>
      <w:r>
        <w:t xml:space="preserve">, znanja in izkušenj v </w:t>
      </w:r>
      <w:r w:rsidR="00BC3622">
        <w:t>kontekstu</w:t>
      </w:r>
      <w:r>
        <w:t xml:space="preserve">, ki ga določajo ta MSS in računovodski ter etični standardi, pri sprejemanju premišljenih odločitev o načinih ukrepanja, ki </w:t>
      </w:r>
      <w:r w:rsidR="00D67812">
        <w:t>ustrezajo</w:t>
      </w:r>
      <w:r>
        <w:t xml:space="preserve"> okoliščinam posla kompiliranja.</w:t>
      </w:r>
    </w:p>
    <w:p w14:paraId="4BB10142" w14:textId="77777777" w:rsidR="00596FF3" w:rsidRDefault="002D735D" w:rsidP="00581735">
      <w:pPr>
        <w:numPr>
          <w:ilvl w:val="0"/>
          <w:numId w:val="17"/>
        </w:numPr>
        <w:spacing w:before="100"/>
      </w:pPr>
      <w:r>
        <w:t xml:space="preserve">Uporaba strokovne presoje </w:t>
      </w:r>
      <w:r w:rsidR="00BC3622">
        <w:t>pri</w:t>
      </w:r>
      <w:r>
        <w:t xml:space="preserve"> posameznih p</w:t>
      </w:r>
      <w:r w:rsidR="00B20F1B">
        <w:t>o</w:t>
      </w:r>
      <w:r>
        <w:t xml:space="preserve">slih </w:t>
      </w:r>
      <w:r w:rsidR="00B20F1B">
        <w:t>temelji na dejstvih in okoliščinah, ki jih računovodski strokovnjak pozna do datuma poročila o poslu, vključno z:</w:t>
      </w:r>
    </w:p>
    <w:p w14:paraId="608A1D36" w14:textId="77777777" w:rsidR="00B20F1B" w:rsidRDefault="00B20F1B" w:rsidP="00B20F1B">
      <w:pPr>
        <w:numPr>
          <w:ilvl w:val="0"/>
          <w:numId w:val="25"/>
        </w:numPr>
        <w:tabs>
          <w:tab w:val="clear" w:pos="567"/>
          <w:tab w:val="num" w:pos="993"/>
        </w:tabs>
        <w:spacing w:before="100"/>
        <w:ind w:left="993" w:hanging="284"/>
      </w:pPr>
      <w:r>
        <w:t xml:space="preserve">znanjem, ki ga je pridobil pri opravljanju drugih poslov za to organizacijo, </w:t>
      </w:r>
      <w:r w:rsidR="00D67812">
        <w:t>kadar je to primerno</w:t>
      </w:r>
      <w:r>
        <w:t xml:space="preserve"> (na primer pri davčnih storitvah);</w:t>
      </w:r>
    </w:p>
    <w:p w14:paraId="2D8F9176" w14:textId="77777777" w:rsidR="00B20F1B" w:rsidRDefault="00B20F1B" w:rsidP="00B20F1B">
      <w:pPr>
        <w:numPr>
          <w:ilvl w:val="0"/>
          <w:numId w:val="25"/>
        </w:numPr>
        <w:tabs>
          <w:tab w:val="clear" w:pos="567"/>
          <w:tab w:val="num" w:pos="993"/>
        </w:tabs>
        <w:spacing w:before="100"/>
        <w:ind w:left="993" w:hanging="284"/>
      </w:pPr>
      <w:r>
        <w:t xml:space="preserve">poznavanjem poslovanja in delovanja organizacije, vključno z njenim računovodskim sistemom, ter uporabe primernega okvira računovodskega poročanja </w:t>
      </w:r>
      <w:r w:rsidR="000520FE">
        <w:t xml:space="preserve">v panogi, </w:t>
      </w:r>
      <w:r w:rsidR="00D67812">
        <w:t xml:space="preserve">v kateri </w:t>
      </w:r>
      <w:r w:rsidR="000520FE">
        <w:t>organizacija</w:t>
      </w:r>
      <w:r w:rsidR="00D67812" w:rsidRPr="00D67812">
        <w:t xml:space="preserve"> </w:t>
      </w:r>
      <w:r w:rsidR="00D67812">
        <w:t>deluje</w:t>
      </w:r>
      <w:r w:rsidR="000520FE">
        <w:t>;</w:t>
      </w:r>
    </w:p>
    <w:p w14:paraId="77CC2478" w14:textId="77777777" w:rsidR="000520FE" w:rsidRDefault="000520FE" w:rsidP="00B20F1B">
      <w:pPr>
        <w:numPr>
          <w:ilvl w:val="0"/>
          <w:numId w:val="25"/>
        </w:numPr>
        <w:tabs>
          <w:tab w:val="clear" w:pos="567"/>
          <w:tab w:val="num" w:pos="993"/>
        </w:tabs>
        <w:spacing w:before="100"/>
        <w:ind w:left="993" w:hanging="284"/>
      </w:pPr>
      <w:r>
        <w:t xml:space="preserve">stopnjo uporabe strokovne presoje poslovodstva, ki jo zahteva </w:t>
      </w:r>
      <w:r w:rsidR="00D67812">
        <w:t xml:space="preserve">priprava </w:t>
      </w:r>
      <w:r>
        <w:t>in predstavitev računovodskih informacij.</w:t>
      </w:r>
    </w:p>
    <w:p w14:paraId="6DA0102B" w14:textId="4F87EEB2" w:rsidR="00596FF3" w:rsidRDefault="00596FF3" w:rsidP="00596FF3">
      <w:pPr>
        <w:spacing w:before="100"/>
      </w:pPr>
      <w:r w:rsidRPr="004A71A6">
        <w:rPr>
          <w:b/>
        </w:rPr>
        <w:t>Zagotavljanje kakovosti glede na raven posla</w:t>
      </w:r>
      <w:r>
        <w:rPr>
          <w:b/>
        </w:rP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23(b)</w:t>
      </w:r>
      <w:r w:rsidRPr="003E1D48">
        <w:rPr>
          <w:bCs/>
          <w:szCs w:val="22"/>
        </w:rPr>
        <w:t>)</w:t>
      </w:r>
    </w:p>
    <w:p w14:paraId="30993623" w14:textId="77777777" w:rsidR="00596FF3" w:rsidRDefault="005924EA" w:rsidP="00581735">
      <w:pPr>
        <w:numPr>
          <w:ilvl w:val="0"/>
          <w:numId w:val="17"/>
        </w:numPr>
        <w:spacing w:before="100"/>
      </w:pPr>
      <w:r>
        <w:t xml:space="preserve">Pri prevzemanju odgovornosti za celovito kakovost vsakega posla </w:t>
      </w:r>
      <w:r w:rsidR="00D67812">
        <w:t>poudarjajo ukrepi</w:t>
      </w:r>
      <w:r>
        <w:t xml:space="preserve"> partnerja, zadolženega za posel, in njegova sporočila drugim članom delovne skupine za posel</w:t>
      </w:r>
      <w:r w:rsidR="00D67812">
        <w:t>,</w:t>
      </w:r>
      <w:r>
        <w:t xml:space="preserve"> </w:t>
      </w:r>
      <w:r w:rsidR="00D67812">
        <w:t xml:space="preserve">kako </w:t>
      </w:r>
      <w:r>
        <w:t xml:space="preserve">pomembno </w:t>
      </w:r>
      <w:r w:rsidR="00726990">
        <w:t xml:space="preserve">je </w:t>
      </w:r>
      <w:r>
        <w:t>za doseganje kakovosti posla:</w:t>
      </w:r>
    </w:p>
    <w:p w14:paraId="00BEA194" w14:textId="77777777" w:rsidR="005924EA" w:rsidRDefault="00C0510C" w:rsidP="00EE1757">
      <w:pPr>
        <w:numPr>
          <w:ilvl w:val="0"/>
          <w:numId w:val="26"/>
        </w:numPr>
        <w:tabs>
          <w:tab w:val="clear" w:pos="1363"/>
          <w:tab w:val="num" w:pos="993"/>
        </w:tabs>
        <w:spacing w:before="100"/>
        <w:ind w:left="993" w:hanging="426"/>
      </w:pPr>
      <w:r>
        <w:t xml:space="preserve">opravljanje </w:t>
      </w:r>
      <w:r w:rsidR="00EE1757">
        <w:t>dela v skladu s strokovnimi standardi ter regulativnimi in zakonskimi zahtevami;</w:t>
      </w:r>
    </w:p>
    <w:p w14:paraId="2C495B78" w14:textId="77777777" w:rsidR="00EE1757" w:rsidRDefault="00EE1757" w:rsidP="00EE1757">
      <w:pPr>
        <w:numPr>
          <w:ilvl w:val="0"/>
          <w:numId w:val="26"/>
        </w:numPr>
        <w:tabs>
          <w:tab w:val="clear" w:pos="1363"/>
          <w:tab w:val="num" w:pos="993"/>
        </w:tabs>
        <w:spacing w:before="100"/>
        <w:ind w:left="993" w:hanging="426"/>
      </w:pPr>
      <w:r>
        <w:t>ravnanj</w:t>
      </w:r>
      <w:r w:rsidR="00726990">
        <w:t>e</w:t>
      </w:r>
      <w:r>
        <w:t xml:space="preserve"> v skladu z ustreznimi usmeritvami in postopki za </w:t>
      </w:r>
      <w:r w:rsidR="00BC3622">
        <w:t>obvladovanje</w:t>
      </w:r>
      <w:r>
        <w:t xml:space="preserve"> kakovosti v podjetju in</w:t>
      </w:r>
    </w:p>
    <w:p w14:paraId="1546E6FC" w14:textId="77777777" w:rsidR="00EE1757" w:rsidRDefault="00EE1757" w:rsidP="00EE1757">
      <w:pPr>
        <w:numPr>
          <w:ilvl w:val="0"/>
          <w:numId w:val="26"/>
        </w:numPr>
        <w:tabs>
          <w:tab w:val="clear" w:pos="1363"/>
          <w:tab w:val="num" w:pos="993"/>
        </w:tabs>
        <w:spacing w:before="100"/>
        <w:ind w:left="993" w:hanging="426"/>
      </w:pPr>
      <w:r>
        <w:t>izdaja poročila računovodskega strokovnjaka o poslu v skladu s tem MSS</w:t>
      </w:r>
      <w:r w:rsidR="00E30BCC">
        <w:t>-jem</w:t>
      </w:r>
      <w:r>
        <w:t>.</w:t>
      </w:r>
    </w:p>
    <w:p w14:paraId="5C180F19" w14:textId="37AF916E" w:rsidR="0018471D" w:rsidRDefault="00EE1757" w:rsidP="00EE1757">
      <w:pPr>
        <w:spacing w:before="100"/>
      </w:pPr>
      <w:r w:rsidRPr="00EE1757">
        <w:rPr>
          <w:i/>
        </w:rPr>
        <w:t>Spreje</w:t>
      </w:r>
      <w:r w:rsidR="00BC3622">
        <w:rPr>
          <w:i/>
        </w:rPr>
        <w:t>m</w:t>
      </w:r>
      <w:r w:rsidRPr="00EE1757">
        <w:rPr>
          <w:i/>
        </w:rPr>
        <w:t xml:space="preserve"> in nadaljevanje </w:t>
      </w:r>
      <w:r w:rsidR="00BC3622">
        <w:rPr>
          <w:i/>
        </w:rPr>
        <w:t>razmerij</w:t>
      </w:r>
      <w:r w:rsidRPr="00EE1757">
        <w:rPr>
          <w:i/>
        </w:rPr>
        <w:t xml:space="preserve"> s strankami in posl</w:t>
      </w:r>
      <w:r w:rsidR="00BC3622">
        <w:rPr>
          <w:i/>
        </w:rPr>
        <w:t>ov</w:t>
      </w:r>
      <w:r w:rsidRPr="00EE1757">
        <w:rPr>
          <w:i/>
        </w:rPr>
        <w:t xml:space="preserve"> kompiliranja</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23(b)(i)</w:t>
      </w:r>
      <w:r w:rsidRPr="003E1D48">
        <w:rPr>
          <w:bCs/>
          <w:szCs w:val="22"/>
        </w:rPr>
        <w:t>)</w:t>
      </w:r>
    </w:p>
    <w:p w14:paraId="22082776" w14:textId="77777777" w:rsidR="0018471D" w:rsidRDefault="004D481E" w:rsidP="00581735">
      <w:pPr>
        <w:numPr>
          <w:ilvl w:val="0"/>
          <w:numId w:val="17"/>
        </w:numPr>
        <w:spacing w:before="100"/>
      </w:pPr>
      <w:r>
        <w:t>MSOK 1 zahteva, da podjetje vsakič, preden s</w:t>
      </w:r>
      <w:r w:rsidR="00BC3622">
        <w:t>klene</w:t>
      </w:r>
      <w:r>
        <w:t xml:space="preserve"> posel z novo stranko, kadar se odloča o nadaljevanju obstoječega posla ali pr</w:t>
      </w:r>
      <w:r w:rsidR="00726990">
        <w:t>o</w:t>
      </w:r>
      <w:r>
        <w:t>učuje spreje</w:t>
      </w:r>
      <w:r w:rsidR="00BC3622">
        <w:t>m</w:t>
      </w:r>
      <w:r>
        <w:t xml:space="preserve"> novega posla z obstoječo stranko, pridobi take informacije, kot jih glede na okoliščine </w:t>
      </w:r>
      <w:r w:rsidR="00BC3622">
        <w:t>ocenjuje</w:t>
      </w:r>
      <w:r>
        <w:t xml:space="preserve"> za potrebne. </w:t>
      </w:r>
      <w:r w:rsidR="00D8168F">
        <w:t>Informacije, ki pomagajo partnerju, zadolženemu za posel, pri ugotavljanju, ali je spreje</w:t>
      </w:r>
      <w:r w:rsidR="00BC3622">
        <w:t>m</w:t>
      </w:r>
      <w:r w:rsidR="00D8168F">
        <w:t xml:space="preserve"> ali nadaljevanje </w:t>
      </w:r>
      <w:r w:rsidR="00BC3622">
        <w:t>razmerij</w:t>
      </w:r>
      <w:r w:rsidR="00D8168F">
        <w:t xml:space="preserve"> s strankami in poslov kompiliranja primerno,</w:t>
      </w:r>
      <w:r w:rsidR="00193B33">
        <w:t xml:space="preserve"> lahko obsegajo informacije o</w:t>
      </w:r>
      <w:r w:rsidR="00D8168F">
        <w:t xml:space="preserve"> neoporečnosti glavnih lastnikov, ključnega poslovodstva in pristojnih za upravljanje. Če partner, zadolžen za posel, </w:t>
      </w:r>
      <w:r w:rsidR="00193B33">
        <w:t>utemeljeno</w:t>
      </w:r>
      <w:r w:rsidR="00D8168F">
        <w:t xml:space="preserve"> dvom</w:t>
      </w:r>
      <w:r w:rsidR="00D67812">
        <w:t>i</w:t>
      </w:r>
      <w:r w:rsidR="00D8168F">
        <w:t xml:space="preserve"> v neoporečnost poslovodstva v taki meri, da bi to lahko vplivalo na </w:t>
      </w:r>
      <w:r w:rsidR="00246FD0">
        <w:t>dobr</w:t>
      </w:r>
      <w:r w:rsidR="00D8168F">
        <w:t xml:space="preserve">o </w:t>
      </w:r>
      <w:r w:rsidR="00D67812">
        <w:t xml:space="preserve">izvedbo </w:t>
      </w:r>
      <w:r w:rsidR="00246FD0">
        <w:t>posla, utegne biti neprimerno sprejeti ta posel.</w:t>
      </w:r>
    </w:p>
    <w:p w14:paraId="2DDE8EEB" w14:textId="52662607" w:rsidR="00246FD0" w:rsidRDefault="00246FD0" w:rsidP="00246FD0">
      <w:pPr>
        <w:spacing w:before="100"/>
      </w:pPr>
      <w:r w:rsidRPr="00246FD0">
        <w:rPr>
          <w:i/>
        </w:rPr>
        <w:t>Ravnanje v skladu z ustreznimi etičnimi zahtevami pri izvajanju posla</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23(b)(iii)</w:t>
      </w:r>
      <w:r w:rsidRPr="003E1D48">
        <w:rPr>
          <w:bCs/>
          <w:szCs w:val="22"/>
        </w:rPr>
        <w:t>)</w:t>
      </w:r>
    </w:p>
    <w:p w14:paraId="4E1D97ED" w14:textId="77777777" w:rsidR="00EE1757" w:rsidRDefault="00246FD0" w:rsidP="00581735">
      <w:pPr>
        <w:numPr>
          <w:ilvl w:val="0"/>
          <w:numId w:val="17"/>
        </w:numPr>
        <w:spacing w:before="100"/>
      </w:pPr>
      <w:r>
        <w:t>MSOK 1 določa odgovornosti podjetja za vzpostavitev usmeritev in postopkov, zasnovanih za pridobitev sprejemljivega zagotovila, da podjetje in njegovo osebje ravna</w:t>
      </w:r>
      <w:r w:rsidR="00D67812">
        <w:t>ta</w:t>
      </w:r>
      <w:r>
        <w:t xml:space="preserve"> po ustreznih etičnih zahtevah. Ta MSS določa odgovornosti partnerja, zadolženega za posel, </w:t>
      </w:r>
      <w:r w:rsidR="00D67812">
        <w:t xml:space="preserve">da </w:t>
      </w:r>
      <w:r>
        <w:t>delovn</w:t>
      </w:r>
      <w:r w:rsidR="00D67812">
        <w:t>a</w:t>
      </w:r>
      <w:r>
        <w:t xml:space="preserve"> skupin</w:t>
      </w:r>
      <w:r w:rsidR="00D67812">
        <w:t>a</w:t>
      </w:r>
      <w:r>
        <w:t xml:space="preserve"> za posel </w:t>
      </w:r>
      <w:r w:rsidR="00D67812">
        <w:t xml:space="preserve">ravna </w:t>
      </w:r>
      <w:r>
        <w:t xml:space="preserve">v skladu </w:t>
      </w:r>
      <w:r w:rsidR="002427D8">
        <w:t>z ustreznimi etičnimi zahtevami.</w:t>
      </w:r>
    </w:p>
    <w:p w14:paraId="605A2EAB" w14:textId="77777777" w:rsidR="002427D8" w:rsidRDefault="002427D8" w:rsidP="002427D8">
      <w:pPr>
        <w:spacing w:before="100"/>
      </w:pPr>
      <w:r w:rsidRPr="00BA485F">
        <w:rPr>
          <w:b/>
        </w:rPr>
        <w:t>Spreje</w:t>
      </w:r>
      <w:r w:rsidR="00193B33">
        <w:rPr>
          <w:b/>
        </w:rPr>
        <w:t>m</w:t>
      </w:r>
      <w:r w:rsidRPr="00BA485F">
        <w:rPr>
          <w:b/>
        </w:rPr>
        <w:t xml:space="preserve"> in nadaljevanje posla</w:t>
      </w:r>
    </w:p>
    <w:p w14:paraId="7EBD5293" w14:textId="76515C7A" w:rsidR="00EE1757" w:rsidRDefault="002427D8" w:rsidP="002427D8">
      <w:pPr>
        <w:spacing w:before="100"/>
      </w:pPr>
      <w:r w:rsidRPr="002427D8">
        <w:rPr>
          <w:i/>
        </w:rPr>
        <w:t>Ugotavljanje predvidene uporabe računovodskih informacij</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24(a)</w:t>
      </w:r>
      <w:r w:rsidRPr="003E1D48">
        <w:rPr>
          <w:bCs/>
          <w:szCs w:val="22"/>
        </w:rPr>
        <w:t>)</w:t>
      </w:r>
    </w:p>
    <w:p w14:paraId="4015C64A" w14:textId="77777777" w:rsidR="002427D8" w:rsidRDefault="00F61CB8" w:rsidP="00581735">
      <w:pPr>
        <w:numPr>
          <w:ilvl w:val="0"/>
          <w:numId w:val="17"/>
        </w:numPr>
        <w:spacing w:before="100"/>
      </w:pPr>
      <w:r>
        <w:t xml:space="preserve">Predvidena uporaba računovodskih informacij se ugotavlja </w:t>
      </w:r>
      <w:r w:rsidR="00726990">
        <w:t>glede</w:t>
      </w:r>
      <w:r>
        <w:t xml:space="preserve"> na veljavni zakon, drug predpis ali dogovor glede zagotavljanja računovodskih informacij organizacije z upoštevanjem potreb po računovodskih informacijah notranjih ali zunanjih strank organizacije, ki so predvideni uporabniki. Primeri tega so računovodske informacije, ki jih mora organizacija </w:t>
      </w:r>
      <w:r w:rsidR="00193B33">
        <w:t>zagotoviti v zvezi z opravljenimi transakcijami</w:t>
      </w:r>
      <w:r>
        <w:t xml:space="preserve"> ali </w:t>
      </w:r>
      <w:r w:rsidR="00193B33">
        <w:t xml:space="preserve">vlogami za </w:t>
      </w:r>
      <w:r w:rsidR="004E72DA">
        <w:t>finančn</w:t>
      </w:r>
      <w:r w:rsidR="00193B33">
        <w:t>e</w:t>
      </w:r>
      <w:r w:rsidR="004E72DA">
        <w:t xml:space="preserve"> vir</w:t>
      </w:r>
      <w:r w:rsidR="00193B33">
        <w:t>e</w:t>
      </w:r>
      <w:r w:rsidR="004E72DA">
        <w:t xml:space="preserve"> pri zunanjih strankah, kot so dobavitelji, banke ali drugi viri financiranja.</w:t>
      </w:r>
    </w:p>
    <w:p w14:paraId="1E64EC83" w14:textId="77777777" w:rsidR="004E72DA" w:rsidRDefault="00316FEB" w:rsidP="00581735">
      <w:pPr>
        <w:numPr>
          <w:ilvl w:val="0"/>
          <w:numId w:val="17"/>
        </w:numPr>
        <w:spacing w:before="100"/>
      </w:pPr>
      <w:r>
        <w:t>Strokovnjakovo u</w:t>
      </w:r>
      <w:r w:rsidR="004E72DA">
        <w:t>gotavljanje predvidene uporabe računovodskih informacij vključuje tudi poznavanje takih dejavnikov, kot so posebni namen ali nameni poslovodstva oziroma</w:t>
      </w:r>
      <w:r>
        <w:t>, kjer je to primerno,</w:t>
      </w:r>
      <w:r w:rsidR="004E72DA">
        <w:t xml:space="preserve"> pristojnih za upravljanje, </w:t>
      </w:r>
      <w:r w:rsidR="00D43A74">
        <w:t xml:space="preserve">za potrebe katerih je bil posel kompiliranja naročen, ter poznavanje namenov naročnika posla, kadar je </w:t>
      </w:r>
      <w:r w:rsidR="00EF4EDF">
        <w:t xml:space="preserve">to </w:t>
      </w:r>
      <w:r w:rsidR="00D43A74">
        <w:t xml:space="preserve">druga stranka. </w:t>
      </w:r>
      <w:r w:rsidR="00FB7589">
        <w:t>Da pridobi informacije o določenih vidikih poslovanja ali delovanja organizacije, utegne na primer o</w:t>
      </w:r>
      <w:r w:rsidR="00D43A74">
        <w:t xml:space="preserve">rgan subvencijskega sklada zahtevati od organizacije, da </w:t>
      </w:r>
      <w:r w:rsidR="00FB7589">
        <w:t xml:space="preserve">zagotovi računovodske informacije, ki jih je </w:t>
      </w:r>
      <w:r>
        <w:t>kompiliral</w:t>
      </w:r>
      <w:r w:rsidR="00FB7589">
        <w:t xml:space="preserve"> računovodskih strokovnjak, pripravljene v določeni obliki za</w:t>
      </w:r>
      <w:r>
        <w:t>radi</w:t>
      </w:r>
      <w:r w:rsidR="00FB7589">
        <w:t xml:space="preserve"> </w:t>
      </w:r>
      <w:r>
        <w:t>odobritve subvencije ali nadaljnje izplačevanje</w:t>
      </w:r>
      <w:r w:rsidR="00FB7589">
        <w:t xml:space="preserve"> obstoječe subvencije.</w:t>
      </w:r>
    </w:p>
    <w:p w14:paraId="20D21916" w14:textId="33299F61" w:rsidR="00FB7589" w:rsidRDefault="00EF4EDF" w:rsidP="00FB7589">
      <w:pPr>
        <w:spacing w:before="100"/>
      </w:pPr>
      <w:r w:rsidRPr="00EF4EDF">
        <w:rPr>
          <w:i/>
        </w:rPr>
        <w:t>Opredelitev primernega okvira računovodskega poročanja</w:t>
      </w:r>
      <w:r>
        <w:t xml:space="preserve"> </w:t>
      </w:r>
      <w:r w:rsidRPr="003E1D48">
        <w:rPr>
          <w:bCs/>
          <w:szCs w:val="22"/>
        </w:rPr>
        <w:t>(</w:t>
      </w:r>
      <w:r w:rsidR="003843D4">
        <w:rPr>
          <w:bCs/>
          <w:sz w:val="18"/>
          <w:szCs w:val="18"/>
        </w:rPr>
        <w:t>glej</w:t>
      </w:r>
      <w:r w:rsidRPr="003E1D48">
        <w:rPr>
          <w:bCs/>
          <w:sz w:val="18"/>
          <w:szCs w:val="18"/>
        </w:rPr>
        <w:t xml:space="preserve"> odstavk</w:t>
      </w:r>
      <w:r>
        <w:rPr>
          <w:bCs/>
          <w:sz w:val="18"/>
          <w:szCs w:val="18"/>
        </w:rPr>
        <w:t>a</w:t>
      </w:r>
      <w:r w:rsidRPr="003E1D48">
        <w:rPr>
          <w:bCs/>
          <w:sz w:val="18"/>
          <w:szCs w:val="18"/>
        </w:rPr>
        <w:t xml:space="preserve"> </w:t>
      </w:r>
      <w:r>
        <w:rPr>
          <w:bCs/>
          <w:sz w:val="18"/>
          <w:szCs w:val="18"/>
        </w:rPr>
        <w:t>17(a), 24(b)</w:t>
      </w:r>
      <w:r w:rsidRPr="003E1D48">
        <w:rPr>
          <w:bCs/>
          <w:szCs w:val="22"/>
        </w:rPr>
        <w:t>)</w:t>
      </w:r>
    </w:p>
    <w:p w14:paraId="37191D03" w14:textId="77777777" w:rsidR="00EE1757" w:rsidRDefault="00EF4EDF" w:rsidP="00581735">
      <w:pPr>
        <w:numPr>
          <w:ilvl w:val="0"/>
          <w:numId w:val="17"/>
        </w:numPr>
        <w:spacing w:before="100"/>
      </w:pPr>
      <w:r>
        <w:t xml:space="preserve">Odločitev o okviru računovodskega poročanja, ki ga poslovodstvo </w:t>
      </w:r>
      <w:r w:rsidR="00D60BCA">
        <w:t xml:space="preserve">sprejme za računovodske informacije, se </w:t>
      </w:r>
      <w:r w:rsidR="00353E7B">
        <w:t xml:space="preserve">sprejme </w:t>
      </w:r>
      <w:r w:rsidR="00AF1041">
        <w:t>glede</w:t>
      </w:r>
      <w:r w:rsidR="00D60BCA">
        <w:t xml:space="preserve"> na predvideno uporabo informacij, kot je </w:t>
      </w:r>
      <w:r w:rsidR="00353E7B">
        <w:t xml:space="preserve">opisana </w:t>
      </w:r>
      <w:r w:rsidR="00D60BCA">
        <w:t xml:space="preserve">v dogovorjenih pogojih </w:t>
      </w:r>
      <w:r w:rsidR="002A503D">
        <w:t xml:space="preserve">za </w:t>
      </w:r>
      <w:r w:rsidR="00D60BCA">
        <w:t>pos</w:t>
      </w:r>
      <w:r w:rsidR="002A503D">
        <w:t>e</w:t>
      </w:r>
      <w:r w:rsidR="00D60BCA">
        <w:t>l, in na zahteve ustreznega zakona ali drugega predpisa.</w:t>
      </w:r>
    </w:p>
    <w:p w14:paraId="597AC285" w14:textId="77777777" w:rsidR="00EE1757" w:rsidRDefault="00353E7B" w:rsidP="00581735">
      <w:pPr>
        <w:numPr>
          <w:ilvl w:val="0"/>
          <w:numId w:val="17"/>
        </w:numPr>
        <w:spacing w:before="100"/>
      </w:pPr>
      <w:r>
        <w:t xml:space="preserve">V nadaljevanju so navedeni </w:t>
      </w:r>
      <w:r w:rsidR="00460F6C">
        <w:t>primeri dejavnikov, ki kažejo, da bi bilo primerno pr</w:t>
      </w:r>
      <w:r w:rsidR="00AF1041">
        <w:t>o</w:t>
      </w:r>
      <w:r w:rsidR="00460F6C">
        <w:t xml:space="preserve">učiti, ali je okvir računovodskega poročanja </w:t>
      </w:r>
      <w:r w:rsidR="00316FEB">
        <w:t>sprejemljiv</w:t>
      </w:r>
      <w:r w:rsidR="00460F6C">
        <w:t>:</w:t>
      </w:r>
    </w:p>
    <w:p w14:paraId="55855EA1" w14:textId="77777777" w:rsidR="00EE1757" w:rsidRDefault="00FB796B" w:rsidP="00460F6C">
      <w:pPr>
        <w:numPr>
          <w:ilvl w:val="0"/>
          <w:numId w:val="27"/>
        </w:numPr>
        <w:tabs>
          <w:tab w:val="clear" w:pos="567"/>
          <w:tab w:val="num" w:pos="851"/>
        </w:tabs>
        <w:spacing w:before="100"/>
        <w:ind w:left="851" w:hanging="284"/>
      </w:pPr>
      <w:r>
        <w:t>v</w:t>
      </w:r>
      <w:r w:rsidR="00460F6C">
        <w:t xml:space="preserve">rsta organizacije in </w:t>
      </w:r>
      <w:r w:rsidR="00316FEB">
        <w:t xml:space="preserve">odgovor na vprašanje, </w:t>
      </w:r>
      <w:r w:rsidR="00460F6C">
        <w:t>ali je</w:t>
      </w:r>
      <w:r w:rsidR="00353E7B">
        <w:t xml:space="preserve"> to</w:t>
      </w:r>
      <w:r w:rsidR="00460F6C">
        <w:t xml:space="preserve"> regulirana oblika organizacije</w:t>
      </w:r>
      <w:r w:rsidR="00316FEB">
        <w:t>;</w:t>
      </w:r>
      <w:r w:rsidR="0077416F">
        <w:t xml:space="preserve"> na primer</w:t>
      </w:r>
      <w:r w:rsidR="00316FEB">
        <w:t>,</w:t>
      </w:r>
      <w:r w:rsidR="0077416F">
        <w:t xml:space="preserve"> ali je pridobitno usmerjeno podjetje, organizacija javnega sektorja ali nepridobitna organizacija</w:t>
      </w:r>
      <w:r>
        <w:t>;</w:t>
      </w:r>
    </w:p>
    <w:p w14:paraId="788C190E" w14:textId="77777777" w:rsidR="0077416F" w:rsidRDefault="00FB796B" w:rsidP="00460F6C">
      <w:pPr>
        <w:numPr>
          <w:ilvl w:val="0"/>
          <w:numId w:val="27"/>
        </w:numPr>
        <w:tabs>
          <w:tab w:val="clear" w:pos="567"/>
          <w:tab w:val="num" w:pos="851"/>
        </w:tabs>
        <w:spacing w:before="100"/>
        <w:ind w:left="851" w:hanging="284"/>
      </w:pPr>
      <w:r>
        <w:t>p</w:t>
      </w:r>
      <w:r w:rsidR="0077416F">
        <w:t xml:space="preserve">redvidena uporaba računovodskih informacij in predvideni uporabniki; računovodske informacije </w:t>
      </w:r>
      <w:r w:rsidR="00F653D4">
        <w:t xml:space="preserve">bi </w:t>
      </w:r>
      <w:r w:rsidR="00AF1041">
        <w:t xml:space="preserve">bile </w:t>
      </w:r>
      <w:r w:rsidR="0077416F">
        <w:t xml:space="preserve">na primer </w:t>
      </w:r>
      <w:r w:rsidR="00F653D4">
        <w:t xml:space="preserve">lahko </w:t>
      </w:r>
      <w:r w:rsidR="0077416F">
        <w:t xml:space="preserve">namenjene </w:t>
      </w:r>
      <w:r w:rsidR="00F653D4">
        <w:t>za</w:t>
      </w:r>
      <w:r w:rsidR="0077416F">
        <w:t xml:space="preserve"> uporabo široke</w:t>
      </w:r>
      <w:r w:rsidR="00F653D4">
        <w:t>mu</w:t>
      </w:r>
      <w:r w:rsidR="0077416F">
        <w:t xml:space="preserve"> </w:t>
      </w:r>
      <w:r w:rsidR="00353E7B">
        <w:t>krog</w:t>
      </w:r>
      <w:r w:rsidR="00F653D4">
        <w:t>u</w:t>
      </w:r>
      <w:r w:rsidR="00353E7B">
        <w:t xml:space="preserve"> </w:t>
      </w:r>
      <w:r w:rsidR="0077416F">
        <w:t>uporabnikov ali pa za uporabo poslovodstv</w:t>
      </w:r>
      <w:r w:rsidR="00F653D4">
        <w:t>u</w:t>
      </w:r>
      <w:r w:rsidR="0077416F">
        <w:t xml:space="preserve"> ali določeni</w:t>
      </w:r>
      <w:r w:rsidR="00F653D4">
        <w:t>m</w:t>
      </w:r>
      <w:r w:rsidR="0077416F">
        <w:t xml:space="preserve"> zunanjim uporabnikom</w:t>
      </w:r>
      <w:r w:rsidR="00D17E1E">
        <w:t xml:space="preserve"> v okoliščinah posebnega namena, opredeljenega </w:t>
      </w:r>
      <w:r w:rsidR="00F653D4">
        <w:t>v</w:t>
      </w:r>
      <w:r w:rsidR="00D17E1E">
        <w:t xml:space="preserve"> dogov</w:t>
      </w:r>
      <w:r w:rsidR="00F653D4">
        <w:t>oru</w:t>
      </w:r>
      <w:r>
        <w:t xml:space="preserve"> o pogojih </w:t>
      </w:r>
      <w:r w:rsidR="002A503D">
        <w:t xml:space="preserve">za </w:t>
      </w:r>
      <w:r>
        <w:t>pos</w:t>
      </w:r>
      <w:r w:rsidR="002A503D">
        <w:t>e</w:t>
      </w:r>
      <w:r>
        <w:t>l kompiliranj</w:t>
      </w:r>
      <w:r w:rsidR="00353E7B">
        <w:t>a</w:t>
      </w:r>
      <w:r>
        <w:t>;</w:t>
      </w:r>
    </w:p>
    <w:p w14:paraId="31AA34BC" w14:textId="77777777" w:rsidR="00D17E1E" w:rsidRDefault="00FB796B" w:rsidP="00460F6C">
      <w:pPr>
        <w:numPr>
          <w:ilvl w:val="0"/>
          <w:numId w:val="27"/>
        </w:numPr>
        <w:tabs>
          <w:tab w:val="clear" w:pos="567"/>
          <w:tab w:val="num" w:pos="851"/>
        </w:tabs>
        <w:spacing w:before="100"/>
        <w:ind w:left="851" w:hanging="284"/>
      </w:pPr>
      <w:r>
        <w:t>a</w:t>
      </w:r>
      <w:r w:rsidR="00D17E1E">
        <w:t>li je primerni okvir računovodskega poročanja predpisan ali opredeljen, bodisi z zakonom ali drugim predpisom bodisi s pogodbo ali drugačno obliko dogovora s tretjo stranko</w:t>
      </w:r>
      <w:r w:rsidR="00353E7B">
        <w:t>, ali pa ga je</w:t>
      </w:r>
      <w:r w:rsidR="00D17E1E">
        <w:t xml:space="preserve"> </w:t>
      </w:r>
      <w:r w:rsidR="00353E7B">
        <w:t xml:space="preserve">organizacija sprejela </w:t>
      </w:r>
      <w:r w:rsidR="00D17E1E">
        <w:t xml:space="preserve">prostovoljno </w:t>
      </w:r>
      <w:r w:rsidR="00353E7B">
        <w:t>kot del svoje</w:t>
      </w:r>
      <w:r w:rsidR="00D17E1E">
        <w:t xml:space="preserve"> </w:t>
      </w:r>
      <w:r>
        <w:t>ureditv</w:t>
      </w:r>
      <w:r w:rsidR="00353E7B">
        <w:t>e</w:t>
      </w:r>
      <w:r w:rsidR="00D17E1E">
        <w:t xml:space="preserve"> </w:t>
      </w:r>
      <w:r>
        <w:t xml:space="preserve">upravljanja </w:t>
      </w:r>
      <w:r w:rsidR="00353E7B">
        <w:t>ali odgovornost</w:t>
      </w:r>
      <w:r w:rsidR="00F653D4">
        <w:t>i</w:t>
      </w:r>
      <w:r>
        <w:t>;</w:t>
      </w:r>
    </w:p>
    <w:p w14:paraId="69B5D381" w14:textId="77777777" w:rsidR="00FB796B" w:rsidRDefault="00FB796B" w:rsidP="00460F6C">
      <w:pPr>
        <w:numPr>
          <w:ilvl w:val="0"/>
          <w:numId w:val="27"/>
        </w:numPr>
        <w:tabs>
          <w:tab w:val="clear" w:pos="567"/>
          <w:tab w:val="num" w:pos="851"/>
        </w:tabs>
        <w:spacing w:before="100"/>
        <w:ind w:left="851" w:hanging="284"/>
      </w:pPr>
      <w:r>
        <w:t>narava in oblika računovodskih informacij, ki jih je treba pripraviti in predstaviti v skladu s primernim okvirom računovodskega poročanja</w:t>
      </w:r>
      <w:r w:rsidR="00F653D4">
        <w:t>;</w:t>
      </w:r>
      <w:r>
        <w:t xml:space="preserve"> na primer celota računovodskih izkazov, posamezen računovodski izkaz ali računovodske informacije, predstavljene v drugačni obliki, ki je bila dogovorjena med strankama s pogodbo ali drugačno obliko dogovora.</w:t>
      </w:r>
    </w:p>
    <w:p w14:paraId="7F7FF971" w14:textId="09501B43" w:rsidR="0018471D" w:rsidRDefault="002A503D" w:rsidP="002A503D">
      <w:pPr>
        <w:spacing w:before="100"/>
      </w:pPr>
      <w:r w:rsidRPr="002A503D">
        <w:rPr>
          <w:i/>
        </w:rPr>
        <w:t>P</w:t>
      </w:r>
      <w:r w:rsidR="00F653D4">
        <w:rPr>
          <w:i/>
        </w:rPr>
        <w:t>rimerni</w:t>
      </w:r>
      <w:r w:rsidRPr="002A503D">
        <w:rPr>
          <w:i/>
        </w:rPr>
        <w:t xml:space="preserve"> dejavniki, kadar </w:t>
      </w:r>
      <w:r w:rsidR="00F653D4">
        <w:rPr>
          <w:i/>
        </w:rPr>
        <w:t>naj bi imele r</w:t>
      </w:r>
      <w:r w:rsidRPr="002A503D">
        <w:rPr>
          <w:i/>
        </w:rPr>
        <w:t>ačunovodske informacije poseben namen</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24(a)</w:t>
      </w:r>
      <w:r>
        <w:rPr>
          <w:bCs/>
          <w:sz w:val="18"/>
          <w:szCs w:val="18"/>
        </w:rPr>
        <w:sym w:font="Symbol" w:char="F02D"/>
      </w:r>
      <w:r>
        <w:rPr>
          <w:bCs/>
          <w:sz w:val="18"/>
          <w:szCs w:val="18"/>
        </w:rPr>
        <w:t>(b)</w:t>
      </w:r>
      <w:r w:rsidRPr="003E1D48">
        <w:rPr>
          <w:bCs/>
          <w:szCs w:val="22"/>
        </w:rPr>
        <w:t>)</w:t>
      </w:r>
    </w:p>
    <w:p w14:paraId="6B914E5F" w14:textId="77777777" w:rsidR="0018471D" w:rsidRDefault="00E300A4" w:rsidP="00581735">
      <w:pPr>
        <w:numPr>
          <w:ilvl w:val="0"/>
          <w:numId w:val="17"/>
        </w:numPr>
        <w:spacing w:before="100"/>
      </w:pPr>
      <w:r>
        <w:t xml:space="preserve">Naročnik se običajno dogovori s predvidenimi uporabniki o naravi in obliki računovodskih informacij za poseben namen, na primer kot je opredeljeno z določbami o računovodskem poročanju v pogodbi ali donaciji za projekt ali kot je </w:t>
      </w:r>
      <w:r w:rsidR="00F653D4">
        <w:t>zahtevano</w:t>
      </w:r>
      <w:r>
        <w:t xml:space="preserve"> </w:t>
      </w:r>
      <w:r w:rsidR="00F653D4">
        <w:t>za predstavitev poslov</w:t>
      </w:r>
      <w:r>
        <w:t xml:space="preserve"> ali dejavnosti organizacije. </w:t>
      </w:r>
      <w:r w:rsidR="00A94B40">
        <w:t>Ustrezna</w:t>
      </w:r>
      <w:r>
        <w:t xml:space="preserve"> pogodba lahko zahteva uporabo uveljavljenega okvira računovodskega poročanja</w:t>
      </w:r>
      <w:r w:rsidR="00A14676">
        <w:t>, kot je okvir računovodskega poročanja za splošen namen, ki ga je določil pooblaščen</w:t>
      </w:r>
      <w:r w:rsidR="00353E7B">
        <w:t>i</w:t>
      </w:r>
      <w:r w:rsidR="00A14676">
        <w:t xml:space="preserve"> ali priznan</w:t>
      </w:r>
      <w:r w:rsidR="00353E7B">
        <w:t>i</w:t>
      </w:r>
      <w:r w:rsidR="00A14676">
        <w:t xml:space="preserve"> organ za standardizacijo ali zakon ali drug predpis. </w:t>
      </w:r>
      <w:r w:rsidR="00353E7B">
        <w:t xml:space="preserve">Druga možnost </w:t>
      </w:r>
      <w:r w:rsidR="00A14676">
        <w:t>pa</w:t>
      </w:r>
      <w:r w:rsidR="00353E7B">
        <w:t xml:space="preserve"> je, da</w:t>
      </w:r>
      <w:r w:rsidR="00A14676">
        <w:t xml:space="preserve"> se pogodbene stranke dogovorijo o uporabi okvira za splošen namen s prilagoditvami in spremembami, ki ustrezajo njihovim posebnim potrebam. </w:t>
      </w:r>
      <w:r w:rsidR="00404CF7">
        <w:t>V t</w:t>
      </w:r>
      <w:r w:rsidR="00A94B40">
        <w:t>em</w:t>
      </w:r>
      <w:r w:rsidR="00404CF7">
        <w:t xml:space="preserve"> primeru je lahko primer</w:t>
      </w:r>
      <w:r w:rsidR="00A94B40">
        <w:t>e</w:t>
      </w:r>
      <w:r w:rsidR="00404CF7">
        <w:t xml:space="preserve">n okvir računovodskega poročanja opisan v računovodskih informacijah in v poročilu računovodskega strokovnjaka kot </w:t>
      </w:r>
      <w:r w:rsidR="00A94B40">
        <w:t xml:space="preserve">okvir, ki izhaja iz </w:t>
      </w:r>
      <w:r w:rsidR="00404CF7">
        <w:t>določb o računovodskem poročanju v zadevni pogodbi, ne pa kot prilagojen okvir računovodskega poročanja. V takih primerih velja, kljub temu da utegnejo postati kompilirane računovodske informacije dostopne širšemu krogu uporabnikov, da je primerni okvir računovodskega poročanja okvir za poseben namen</w:t>
      </w:r>
      <w:r w:rsidR="000F40BA">
        <w:t xml:space="preserve"> in se mora računovodski strokovnjak ravnati po ustreznih zahtevah za poročanje v tem MSS</w:t>
      </w:r>
      <w:r w:rsidR="00135D46">
        <w:t>-ju</w:t>
      </w:r>
      <w:r w:rsidR="000F40BA">
        <w:t>.</w:t>
      </w:r>
    </w:p>
    <w:p w14:paraId="40788920" w14:textId="77777777" w:rsidR="00460F6C" w:rsidRDefault="000F40BA" w:rsidP="00581735">
      <w:pPr>
        <w:numPr>
          <w:ilvl w:val="0"/>
          <w:numId w:val="17"/>
        </w:numPr>
        <w:spacing w:before="100"/>
      </w:pPr>
      <w:r>
        <w:t>Kadar je primerni okvir računovodskega poročanja okvir računovodskega poročanja za poseben namen, mora računovodski strokovnjak v skladu s tem MSS</w:t>
      </w:r>
      <w:r w:rsidR="00135D46">
        <w:t>-jem</w:t>
      </w:r>
      <w:r>
        <w:t xml:space="preserve"> v listini o poslu zapisati vse omejitve predvidene uporabe ali </w:t>
      </w:r>
      <w:r w:rsidR="00A94B40">
        <w:t>distribuiranja</w:t>
      </w:r>
      <w:r>
        <w:t xml:space="preserve"> računovodskih informacij in v poročilu</w:t>
      </w:r>
      <w:r w:rsidR="00353E7B" w:rsidRPr="00353E7B">
        <w:t xml:space="preserve"> </w:t>
      </w:r>
      <w:r w:rsidR="00353E7B">
        <w:t>navesti</w:t>
      </w:r>
      <w:r>
        <w:t xml:space="preserve">, da so </w:t>
      </w:r>
      <w:r w:rsidR="00490727">
        <w:t xml:space="preserve">bile </w:t>
      </w:r>
      <w:r>
        <w:t>računovodske informacije pripravljene z uporabo okvira računovodskega poročanja za poseben namen ter da zaradi tega morda niso ustrezne za druge namene.</w:t>
      </w:r>
    </w:p>
    <w:p w14:paraId="6B3158C7" w14:textId="6E44FD95" w:rsidR="00490727" w:rsidRDefault="00490727" w:rsidP="00490727">
      <w:pPr>
        <w:spacing w:before="100"/>
      </w:pPr>
      <w:r w:rsidRPr="00490727">
        <w:rPr>
          <w:i/>
        </w:rPr>
        <w:t>Odgovornost poslovodstva</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24(e)</w:t>
      </w:r>
      <w:r w:rsidRPr="003E1D48">
        <w:rPr>
          <w:bCs/>
          <w:szCs w:val="22"/>
        </w:rPr>
        <w:t>)</w:t>
      </w:r>
    </w:p>
    <w:p w14:paraId="5F27C76C" w14:textId="77777777" w:rsidR="00BA66B1" w:rsidRDefault="001B5B44" w:rsidP="00581735">
      <w:pPr>
        <w:numPr>
          <w:ilvl w:val="0"/>
          <w:numId w:val="17"/>
        </w:numPr>
        <w:spacing w:before="100"/>
      </w:pPr>
      <w:r>
        <w:t>Po tem MSS</w:t>
      </w:r>
      <w:r w:rsidR="00135D46">
        <w:t>-ju</w:t>
      </w:r>
      <w:r>
        <w:t xml:space="preserve"> mora računovodski strokovnjak kot predpogoj za spreje</w:t>
      </w:r>
      <w:r w:rsidR="00A94B40">
        <w:t>m</w:t>
      </w:r>
      <w:r>
        <w:t xml:space="preserve"> posla pridobiti soglasje poslovodstva ali, kjer je to </w:t>
      </w:r>
      <w:r w:rsidR="00A94B40">
        <w:t>primerno</w:t>
      </w:r>
      <w:r>
        <w:t>, pristojnih za upravljanje o odgovornosti poslovodstva</w:t>
      </w:r>
      <w:r w:rsidR="00A94B40">
        <w:t>,</w:t>
      </w:r>
      <w:r>
        <w:t xml:space="preserve"> </w:t>
      </w:r>
      <w:r w:rsidR="00A94B40">
        <w:t>povezani</w:t>
      </w:r>
      <w:r>
        <w:t xml:space="preserve"> tako z računovodskimi informacijami kot s poslom kompiliranja. V manjših organizacijah utegnejo biti poslovodstvo ali, </w:t>
      </w:r>
      <w:r w:rsidR="00A94B40">
        <w:t xml:space="preserve">kjer je to primerno, </w:t>
      </w:r>
      <w:r>
        <w:t xml:space="preserve">pristojni za upravljanje slabše </w:t>
      </w:r>
      <w:r w:rsidR="00353E7B">
        <w:t>seznanjeni s t</w:t>
      </w:r>
      <w:r w:rsidR="00A94B40">
        <w:t>o</w:t>
      </w:r>
      <w:r>
        <w:t xml:space="preserve"> odgovornost</w:t>
      </w:r>
      <w:r w:rsidR="00A94B40">
        <w:t>jo</w:t>
      </w:r>
      <w:r w:rsidR="00AE6F4E">
        <w:t>, vključno s tist</w:t>
      </w:r>
      <w:r w:rsidR="00A94B40">
        <w:t>o</w:t>
      </w:r>
      <w:r w:rsidR="00AE6F4E">
        <w:t xml:space="preserve">, ki izvira iz veljavnih zakonov ali drugih predpisov. Da bi </w:t>
      </w:r>
      <w:r w:rsidR="00353E7B">
        <w:t xml:space="preserve">računovodski strokovnjak </w:t>
      </w:r>
      <w:r w:rsidR="00AE6F4E">
        <w:t xml:space="preserve">pridobil soglasje poslovodstva, ki </w:t>
      </w:r>
      <w:r w:rsidR="00353E7B">
        <w:t>dobro pozna svoj</w:t>
      </w:r>
      <w:r w:rsidR="00A94B40">
        <w:t>o</w:t>
      </w:r>
      <w:r w:rsidR="00353E7B">
        <w:t xml:space="preserve"> odgovornost</w:t>
      </w:r>
      <w:r w:rsidR="00AE6F4E">
        <w:t xml:space="preserve">, </w:t>
      </w:r>
      <w:r w:rsidR="00441ABA">
        <w:t xml:space="preserve">se </w:t>
      </w:r>
      <w:r w:rsidR="00353E7B">
        <w:t>bo morda moral o nj</w:t>
      </w:r>
      <w:r w:rsidR="00A94B40">
        <w:t>ej</w:t>
      </w:r>
      <w:r w:rsidR="00353E7B">
        <w:t xml:space="preserve"> </w:t>
      </w:r>
      <w:r w:rsidR="00441ABA">
        <w:t>pogovori</w:t>
      </w:r>
      <w:r w:rsidR="00353E7B">
        <w:t>ti</w:t>
      </w:r>
      <w:r w:rsidR="00441ABA">
        <w:t xml:space="preserve"> s poslovodstvom</w:t>
      </w:r>
      <w:r w:rsidR="00353E7B">
        <w:t>,</w:t>
      </w:r>
      <w:r w:rsidR="00441ABA">
        <w:t xml:space="preserve"> preden </w:t>
      </w:r>
      <w:r w:rsidR="00B36D67">
        <w:t>b</w:t>
      </w:r>
      <w:r w:rsidR="00B64687">
        <w:t>o</w:t>
      </w:r>
      <w:r w:rsidR="00B36D67">
        <w:t xml:space="preserve"> </w:t>
      </w:r>
      <w:r w:rsidR="00441ABA">
        <w:t>zaprosi</w:t>
      </w:r>
      <w:r w:rsidR="00B36D67">
        <w:t>l</w:t>
      </w:r>
      <w:r w:rsidR="00441ABA">
        <w:t xml:space="preserve"> za </w:t>
      </w:r>
      <w:r w:rsidR="00353E7B">
        <w:t xml:space="preserve">njegovo </w:t>
      </w:r>
      <w:r w:rsidR="00441ABA">
        <w:t>soglasje o odgovornosti</w:t>
      </w:r>
      <w:r w:rsidR="00353E7B" w:rsidRPr="00353E7B">
        <w:t xml:space="preserve"> </w:t>
      </w:r>
      <w:r w:rsidR="00353E7B">
        <w:t>poslovodstva</w:t>
      </w:r>
      <w:r w:rsidR="00441ABA">
        <w:t xml:space="preserve">. </w:t>
      </w:r>
    </w:p>
    <w:p w14:paraId="141A6144" w14:textId="77777777" w:rsidR="00460F6C" w:rsidRDefault="00965C81" w:rsidP="00581735">
      <w:pPr>
        <w:numPr>
          <w:ilvl w:val="0"/>
          <w:numId w:val="17"/>
        </w:numPr>
        <w:spacing w:before="100"/>
      </w:pPr>
      <w:r>
        <w:t>Če poslovodstvo ne potrdi svoj</w:t>
      </w:r>
      <w:r w:rsidR="00BB6999">
        <w:t>e</w:t>
      </w:r>
      <w:r>
        <w:t xml:space="preserve"> odgovornosti v zvezi s poslom kompiliranja, računovodski strokovnjak ne more </w:t>
      </w:r>
      <w:r w:rsidR="00BB6999">
        <w:t>jamčiti za</w:t>
      </w:r>
      <w:r>
        <w:t xml:space="preserve"> pos</w:t>
      </w:r>
      <w:r w:rsidR="00BB6999">
        <w:t>e</w:t>
      </w:r>
      <w:r>
        <w:t>l in ni primerno, da tak posel</w:t>
      </w:r>
      <w:r w:rsidR="00BB6999">
        <w:t xml:space="preserve"> sprejme</w:t>
      </w:r>
      <w:r>
        <w:t xml:space="preserve">, razen če mora to storiti po veljavnem zakonu ali drugem predpisu. </w:t>
      </w:r>
      <w:r w:rsidR="00E73A69">
        <w:t>V okoliščinah, kjer mora računovodski strokovnjak vseeno sprejeti posel, utegne biti potrebno</w:t>
      </w:r>
      <w:r w:rsidR="000F4EA6">
        <w:t>, da</w:t>
      </w:r>
      <w:r w:rsidR="00E73A69">
        <w:t xml:space="preserve"> obvesti poslovodstvo o pomembnosti teh zadev in o posledicah za posel.</w:t>
      </w:r>
    </w:p>
    <w:p w14:paraId="531217D0" w14:textId="77777777" w:rsidR="00E73A69" w:rsidRDefault="00E73A69" w:rsidP="00581735">
      <w:pPr>
        <w:numPr>
          <w:ilvl w:val="0"/>
          <w:numId w:val="17"/>
        </w:numPr>
        <w:spacing w:before="100"/>
      </w:pPr>
      <w:r>
        <w:t>Računovodski strokovnjak lahko upravičeno pričakuje od poslovodstv</w:t>
      </w:r>
      <w:r w:rsidR="000F4EA6">
        <w:t>a</w:t>
      </w:r>
      <w:r>
        <w:t xml:space="preserve">, da mu bo zagotovilo vse pomembne informacije </w:t>
      </w:r>
      <w:r w:rsidR="002877BF">
        <w:t>za posel kompiliranja</w:t>
      </w:r>
      <w:r w:rsidR="00B36D67">
        <w:t>,</w:t>
      </w:r>
      <w:r w:rsidR="002877BF">
        <w:t xml:space="preserve"> in sicer točne, popolne in </w:t>
      </w:r>
      <w:r w:rsidR="000F4EA6">
        <w:t>pravočasne</w:t>
      </w:r>
      <w:r w:rsidR="002877BF">
        <w:t xml:space="preserve">. Glede na različne okoliščine posla bo oblika informacij, ki jih zagotovi poslovodstvo za potrebe posla, lahko različna. </w:t>
      </w:r>
      <w:r w:rsidR="00DA2321">
        <w:t xml:space="preserve">V grobem bodo obsegale evidence, dokumente, pojasnila in druge informacije, ki so pomembne za kompiliranje računovodskih informacij ob uporabi primernega okvira računovodskega poročanja. Zagotovljene informacije lahko na primer vključujejo informacije o predpostavkah poslovodstva, namenih </w:t>
      </w:r>
      <w:r w:rsidR="000F4EA6">
        <w:t xml:space="preserve">ali </w:t>
      </w:r>
      <w:r w:rsidR="00DC614B">
        <w:t>načrtih, na katerih temelji izdelava računovodskih ocen, ki so potrebne za kompiliranje računovodskih informacij v skladu s primernim okvirom računovodskega poročanja.</w:t>
      </w:r>
    </w:p>
    <w:p w14:paraId="7828638C" w14:textId="79D6A902" w:rsidR="00DC614B" w:rsidRDefault="00DC614B" w:rsidP="00DC614B">
      <w:pPr>
        <w:spacing w:before="100"/>
      </w:pPr>
      <w:r w:rsidRPr="00DC614B">
        <w:rPr>
          <w:i/>
        </w:rPr>
        <w:t>Listina o poslu ali druga oblika pisne</w:t>
      </w:r>
      <w:r>
        <w:rPr>
          <w:i/>
        </w:rPr>
        <w:t>ga</w:t>
      </w:r>
      <w:r w:rsidRPr="00DC614B">
        <w:rPr>
          <w:i/>
        </w:rPr>
        <w:t xml:space="preserve"> </w:t>
      </w:r>
      <w:r>
        <w:rPr>
          <w:i/>
        </w:rPr>
        <w:t>dogovora</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25</w:t>
      </w:r>
      <w:r w:rsidRPr="003E1D48">
        <w:rPr>
          <w:bCs/>
          <w:szCs w:val="22"/>
        </w:rPr>
        <w:t>)</w:t>
      </w:r>
    </w:p>
    <w:p w14:paraId="407FDBA9" w14:textId="77777777" w:rsidR="00460F6C" w:rsidRDefault="00C46C9B" w:rsidP="00581735">
      <w:pPr>
        <w:numPr>
          <w:ilvl w:val="0"/>
          <w:numId w:val="17"/>
        </w:numPr>
        <w:spacing w:before="100"/>
      </w:pPr>
      <w:r>
        <w:t xml:space="preserve">V interesu obeh strani, </w:t>
      </w:r>
      <w:r w:rsidR="000F4EA6">
        <w:t xml:space="preserve">to je </w:t>
      </w:r>
      <w:r>
        <w:t xml:space="preserve">poslovodstva in naročnikov, kadar so ti drugi, </w:t>
      </w:r>
      <w:r w:rsidR="000F4EA6">
        <w:t xml:space="preserve">in </w:t>
      </w:r>
      <w:r>
        <w:t>računovodskega strokovnjaka, je, da ta pred opravljanjem posla kompiliranja pošlje listino o poslu poslovodstvu in</w:t>
      </w:r>
      <w:r w:rsidR="00BB6999">
        <w:t>, kjer je to primerno,</w:t>
      </w:r>
      <w:r>
        <w:t xml:space="preserve"> naročnikom, da bi se lažje izognili nesporazumom</w:t>
      </w:r>
      <w:r w:rsidR="006B7C56">
        <w:t xml:space="preserve"> v zvezi s poslom kompiliranja. Listina o poslu potrjuje, da je računovodski strokovnjak posel sprejel</w:t>
      </w:r>
      <w:r w:rsidR="00BB6999">
        <w:t>; potrjuje pa tudi</w:t>
      </w:r>
      <w:r w:rsidR="006B7C56">
        <w:t xml:space="preserve"> zadeve, kot so:</w:t>
      </w:r>
    </w:p>
    <w:p w14:paraId="041AA828" w14:textId="77777777" w:rsidR="006B7C56" w:rsidRDefault="006B7C56" w:rsidP="006B7C56">
      <w:pPr>
        <w:numPr>
          <w:ilvl w:val="0"/>
          <w:numId w:val="28"/>
        </w:numPr>
        <w:tabs>
          <w:tab w:val="clear" w:pos="567"/>
          <w:tab w:val="num" w:pos="851"/>
        </w:tabs>
        <w:spacing w:before="100"/>
        <w:ind w:left="851" w:hanging="284"/>
      </w:pPr>
      <w:r>
        <w:t xml:space="preserve">cilji in področje posla, vključno z zavedanjem strank </w:t>
      </w:r>
      <w:r w:rsidR="000F4EA6">
        <w:t xml:space="preserve">v </w:t>
      </w:r>
      <w:r>
        <w:t>poslu, da posel ne daje zagotovila;</w:t>
      </w:r>
    </w:p>
    <w:p w14:paraId="0DB1BE22" w14:textId="77777777" w:rsidR="006B7C56" w:rsidRDefault="006B7C56" w:rsidP="006B7C56">
      <w:pPr>
        <w:numPr>
          <w:ilvl w:val="0"/>
          <w:numId w:val="28"/>
        </w:numPr>
        <w:tabs>
          <w:tab w:val="clear" w:pos="567"/>
          <w:tab w:val="num" w:pos="851"/>
        </w:tabs>
        <w:spacing w:before="100"/>
        <w:ind w:left="851" w:hanging="284"/>
      </w:pPr>
      <w:r>
        <w:t xml:space="preserve">predvidena uporaba in </w:t>
      </w:r>
      <w:r w:rsidR="00BB6999">
        <w:t>distribuiranje</w:t>
      </w:r>
      <w:r>
        <w:t xml:space="preserve"> računovodskih informacij ter kakršne koli omejitve pri njihovi uporabi in </w:t>
      </w:r>
      <w:r w:rsidR="00BB6999">
        <w:t>distribuiranju</w:t>
      </w:r>
      <w:r>
        <w:t xml:space="preserve"> (</w:t>
      </w:r>
      <w:r w:rsidR="000F4EA6">
        <w:t>kadar je to primerno</w:t>
      </w:r>
      <w:r>
        <w:t>);</w:t>
      </w:r>
    </w:p>
    <w:p w14:paraId="76D7C948" w14:textId="77777777" w:rsidR="006B7C56" w:rsidRDefault="006B7C56" w:rsidP="006B7C56">
      <w:pPr>
        <w:numPr>
          <w:ilvl w:val="0"/>
          <w:numId w:val="28"/>
        </w:numPr>
        <w:tabs>
          <w:tab w:val="clear" w:pos="567"/>
          <w:tab w:val="num" w:pos="851"/>
        </w:tabs>
        <w:spacing w:before="100"/>
        <w:ind w:left="851" w:hanging="284"/>
      </w:pPr>
      <w:r>
        <w:t>odgovornost poslovodstva v zvezi s poslom kompiliranja;</w:t>
      </w:r>
    </w:p>
    <w:p w14:paraId="4F51D26E" w14:textId="77777777" w:rsidR="006B7C56" w:rsidRDefault="007841B0" w:rsidP="006B7C56">
      <w:pPr>
        <w:numPr>
          <w:ilvl w:val="0"/>
          <w:numId w:val="28"/>
        </w:numPr>
        <w:tabs>
          <w:tab w:val="clear" w:pos="567"/>
          <w:tab w:val="num" w:pos="851"/>
        </w:tabs>
        <w:spacing w:before="100"/>
        <w:ind w:left="851" w:hanging="284"/>
      </w:pPr>
      <w:r>
        <w:t xml:space="preserve">obseg </w:t>
      </w:r>
      <w:r w:rsidR="00BB6999">
        <w:t>odgovornosti</w:t>
      </w:r>
      <w:r>
        <w:t xml:space="preserve"> računovodskega strokovnjaka, vključno z navedbo, da ta ne bo izrazil revizijskega mnenja ali sklepa o preiskavi v zvezi z računovodskimi informacijami;</w:t>
      </w:r>
    </w:p>
    <w:p w14:paraId="1102A8CB" w14:textId="77777777" w:rsidR="007841B0" w:rsidRDefault="007841B0" w:rsidP="006B7C56">
      <w:pPr>
        <w:numPr>
          <w:ilvl w:val="0"/>
          <w:numId w:val="28"/>
        </w:numPr>
        <w:tabs>
          <w:tab w:val="clear" w:pos="567"/>
          <w:tab w:val="num" w:pos="851"/>
        </w:tabs>
        <w:spacing w:before="100"/>
        <w:ind w:left="851" w:hanging="284"/>
      </w:pPr>
      <w:r>
        <w:t>oblika in vsebina poročila, ki ga bo o poslu izdal računovodski strokovnjak.</w:t>
      </w:r>
    </w:p>
    <w:p w14:paraId="2E123DA0" w14:textId="77777777" w:rsidR="007841B0" w:rsidRDefault="007841B0" w:rsidP="007841B0">
      <w:pPr>
        <w:spacing w:before="100"/>
      </w:pPr>
      <w:r>
        <w:t>Oblika in vsebina listine o poslu</w:t>
      </w:r>
    </w:p>
    <w:p w14:paraId="0CD300B7" w14:textId="77777777" w:rsidR="00460F6C" w:rsidRDefault="007841B0" w:rsidP="00581735">
      <w:pPr>
        <w:numPr>
          <w:ilvl w:val="0"/>
          <w:numId w:val="17"/>
        </w:numPr>
        <w:spacing w:before="100"/>
      </w:pPr>
      <w:r>
        <w:t>Oblika in vsebina listine o poslu sta lahko za vsak posel različni. Poleg zadev, ki jih zahteva ta MSS, se lahko listina o poslu sklicuje na primer na:</w:t>
      </w:r>
    </w:p>
    <w:p w14:paraId="15CF1AF0" w14:textId="77777777" w:rsidR="007841B0" w:rsidRDefault="000F4EA6" w:rsidP="007841B0">
      <w:pPr>
        <w:numPr>
          <w:ilvl w:val="0"/>
          <w:numId w:val="29"/>
        </w:numPr>
        <w:tabs>
          <w:tab w:val="clear" w:pos="567"/>
          <w:tab w:val="num" w:pos="851"/>
        </w:tabs>
        <w:spacing w:before="100"/>
        <w:ind w:left="851" w:hanging="284"/>
      </w:pPr>
      <w:r>
        <w:t xml:space="preserve">dogovore </w:t>
      </w:r>
      <w:r w:rsidR="00F10CD8">
        <w:t>glede vključevanja drugih računovodskih strokovnjakov in veščakov pri nekaterih vidikih posla kompiliranja;</w:t>
      </w:r>
    </w:p>
    <w:p w14:paraId="45493457" w14:textId="77777777" w:rsidR="00F10CD8" w:rsidRDefault="000F4EA6" w:rsidP="007841B0">
      <w:pPr>
        <w:numPr>
          <w:ilvl w:val="0"/>
          <w:numId w:val="29"/>
        </w:numPr>
        <w:tabs>
          <w:tab w:val="clear" w:pos="567"/>
          <w:tab w:val="num" w:pos="851"/>
        </w:tabs>
        <w:spacing w:before="100"/>
        <w:ind w:left="851" w:hanging="284"/>
      </w:pPr>
      <w:r>
        <w:t>dogovore</w:t>
      </w:r>
      <w:r w:rsidR="00F10CD8">
        <w:t xml:space="preserve">, ki </w:t>
      </w:r>
      <w:r>
        <w:t xml:space="preserve">jih </w:t>
      </w:r>
      <w:r w:rsidR="00F10CD8">
        <w:t>je treba skleniti z morebitnim predhodnim računovodskim strokovnjakom ob prvem spreje</w:t>
      </w:r>
      <w:r w:rsidR="00BB6999">
        <w:t>mu</w:t>
      </w:r>
      <w:r w:rsidR="00F10CD8">
        <w:t xml:space="preserve"> posla;</w:t>
      </w:r>
    </w:p>
    <w:p w14:paraId="2469CE91" w14:textId="77777777" w:rsidR="00F10CD8" w:rsidRDefault="00F10CD8" w:rsidP="007841B0">
      <w:pPr>
        <w:numPr>
          <w:ilvl w:val="0"/>
          <w:numId w:val="29"/>
        </w:numPr>
        <w:tabs>
          <w:tab w:val="clear" w:pos="567"/>
          <w:tab w:val="num" w:pos="851"/>
        </w:tabs>
        <w:spacing w:before="100"/>
        <w:ind w:left="851" w:hanging="284"/>
      </w:pPr>
      <w:r>
        <w:t xml:space="preserve">možnost, da bodo </w:t>
      </w:r>
      <w:r w:rsidR="003F7536">
        <w:t xml:space="preserve">morda </w:t>
      </w:r>
      <w:r>
        <w:t>morali poslovodstvo ali pristojni za upravljanje</w:t>
      </w:r>
      <w:r w:rsidR="003F7536">
        <w:t xml:space="preserve">, kjer je to </w:t>
      </w:r>
      <w:r w:rsidR="00BB6999">
        <w:t>primerno</w:t>
      </w:r>
      <w:r w:rsidR="003F7536">
        <w:t xml:space="preserve">, pisno potrditi določene informacije ali pojasnila, ki so jih med </w:t>
      </w:r>
      <w:r w:rsidR="00BB6999">
        <w:t>opravljanjem</w:t>
      </w:r>
      <w:r w:rsidR="003F7536">
        <w:t xml:space="preserve"> posla dali računovodskemu strokovnjaku ustno;</w:t>
      </w:r>
    </w:p>
    <w:p w14:paraId="0A2645CE" w14:textId="77777777" w:rsidR="003F7536" w:rsidRDefault="003F7536" w:rsidP="007841B0">
      <w:pPr>
        <w:numPr>
          <w:ilvl w:val="0"/>
          <w:numId w:val="29"/>
        </w:numPr>
        <w:tabs>
          <w:tab w:val="clear" w:pos="567"/>
          <w:tab w:val="num" w:pos="851"/>
        </w:tabs>
        <w:spacing w:before="100"/>
        <w:ind w:left="851" w:hanging="284"/>
      </w:pPr>
      <w:r>
        <w:t xml:space="preserve">lastništvo informacij, uporabljenih za </w:t>
      </w:r>
      <w:r w:rsidR="000F4EA6">
        <w:t xml:space="preserve">namene </w:t>
      </w:r>
      <w:r>
        <w:t>posla kompiliranja, ločeno za dokumente in informacije, ki jih za posel zagotovi organizacija, in ločeno za dokumentacijo računovodskega strokovnjaka o poslu ob upoštevanju veljavnih zakonov in drugih predpisov;</w:t>
      </w:r>
    </w:p>
    <w:p w14:paraId="79509AFE" w14:textId="77777777" w:rsidR="003F7536" w:rsidRDefault="00427006" w:rsidP="007841B0">
      <w:pPr>
        <w:numPr>
          <w:ilvl w:val="0"/>
          <w:numId w:val="29"/>
        </w:numPr>
        <w:tabs>
          <w:tab w:val="clear" w:pos="567"/>
          <w:tab w:val="num" w:pos="851"/>
        </w:tabs>
        <w:spacing w:before="100"/>
        <w:ind w:left="851" w:hanging="284"/>
      </w:pPr>
      <w:r>
        <w:t>obvezo poslovodstva in naročnika, če je ta druga stranka, da potrdi prejem listine o poslu in sprejme v njej navedene pogoje za posel.</w:t>
      </w:r>
    </w:p>
    <w:p w14:paraId="2456F417" w14:textId="77777777" w:rsidR="00460F6C" w:rsidRDefault="00427006" w:rsidP="00427006">
      <w:pPr>
        <w:spacing w:before="100"/>
      </w:pPr>
      <w:r>
        <w:t>Zgled listine o poslu</w:t>
      </w:r>
    </w:p>
    <w:p w14:paraId="36DEECE6" w14:textId="77777777" w:rsidR="00460F6C" w:rsidRDefault="00427006" w:rsidP="00581735">
      <w:pPr>
        <w:numPr>
          <w:ilvl w:val="0"/>
          <w:numId w:val="17"/>
        </w:numPr>
        <w:spacing w:before="100"/>
      </w:pPr>
      <w:r>
        <w:t xml:space="preserve">Zgled listine o poslu za posel kompiliranja je predstavljen v </w:t>
      </w:r>
      <w:r w:rsidR="000F4EA6">
        <w:t>D</w:t>
      </w:r>
      <w:r>
        <w:t>odatku 1 k temu MSS</w:t>
      </w:r>
      <w:r w:rsidR="00135D46">
        <w:t>-ju</w:t>
      </w:r>
      <w:r>
        <w:t>.</w:t>
      </w:r>
    </w:p>
    <w:p w14:paraId="21330587" w14:textId="20AE8B0A" w:rsidR="00427006" w:rsidRDefault="00427006" w:rsidP="00427006">
      <w:pPr>
        <w:spacing w:before="100"/>
      </w:pPr>
      <w:r>
        <w:t xml:space="preserve">Ponavljajoči se posel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26</w:t>
      </w:r>
      <w:r w:rsidRPr="003E1D48">
        <w:rPr>
          <w:bCs/>
          <w:szCs w:val="22"/>
        </w:rPr>
        <w:t>)</w:t>
      </w:r>
    </w:p>
    <w:p w14:paraId="3D67DAF1" w14:textId="77777777" w:rsidR="00460F6C" w:rsidRDefault="00427006" w:rsidP="00581735">
      <w:pPr>
        <w:numPr>
          <w:ilvl w:val="0"/>
          <w:numId w:val="17"/>
        </w:numPr>
        <w:spacing w:before="100"/>
      </w:pPr>
      <w:r>
        <w:t xml:space="preserve">Računovodski strokovnjak se lahko odloči, da ne bo </w:t>
      </w:r>
      <w:r w:rsidR="000F4EA6">
        <w:t xml:space="preserve">za vsako obdobje </w:t>
      </w:r>
      <w:r>
        <w:t xml:space="preserve">poslal nove listine o poslu ali drugačnega pisnega dogovora. </w:t>
      </w:r>
      <w:r w:rsidR="000F4EA6">
        <w:t>Toda</w:t>
      </w:r>
      <w:r w:rsidR="00D808C7">
        <w:t xml:space="preserve"> </w:t>
      </w:r>
      <w:r w:rsidR="000F4EA6">
        <w:t>včasih je</w:t>
      </w:r>
      <w:r w:rsidR="00D808C7">
        <w:t xml:space="preserve"> primerno </w:t>
      </w:r>
      <w:r w:rsidR="00D81BF8">
        <w:t>spremeniti</w:t>
      </w:r>
      <w:r>
        <w:t xml:space="preserve"> pogoje za posel </w:t>
      </w:r>
      <w:r w:rsidR="00D808C7">
        <w:t xml:space="preserve">kompiliranja ali </w:t>
      </w:r>
      <w:r>
        <w:t xml:space="preserve">poslovodstvo </w:t>
      </w:r>
      <w:r w:rsidR="00D808C7">
        <w:t xml:space="preserve">oziroma naročnika, </w:t>
      </w:r>
      <w:r w:rsidR="000F4EA6">
        <w:t xml:space="preserve">kjer </w:t>
      </w:r>
      <w:r w:rsidR="00D808C7">
        <w:t xml:space="preserve">je to primerno, </w:t>
      </w:r>
      <w:r w:rsidR="000F4EA6">
        <w:t>opozoriti na</w:t>
      </w:r>
      <w:r>
        <w:t xml:space="preserve"> </w:t>
      </w:r>
      <w:r w:rsidR="000F4EA6">
        <w:t xml:space="preserve">obstoječe </w:t>
      </w:r>
      <w:r>
        <w:t>pogoje za posel</w:t>
      </w:r>
      <w:r w:rsidR="000F4EA6">
        <w:t>, in sicer kadar to nakazujejo dejavniki, kot so</w:t>
      </w:r>
      <w:r w:rsidR="00D808C7">
        <w:t>:</w:t>
      </w:r>
    </w:p>
    <w:p w14:paraId="544733A7" w14:textId="77777777" w:rsidR="00460F6C" w:rsidRDefault="00D808C7" w:rsidP="00D808C7">
      <w:pPr>
        <w:numPr>
          <w:ilvl w:val="0"/>
          <w:numId w:val="30"/>
        </w:numPr>
        <w:tabs>
          <w:tab w:val="clear" w:pos="567"/>
          <w:tab w:val="num" w:pos="851"/>
        </w:tabs>
        <w:spacing w:before="100"/>
        <w:ind w:left="851" w:hanging="284"/>
      </w:pPr>
      <w:r>
        <w:t>kakršen koli znak, da poslovodstvo ali naročnik, kjer je to primer</w:t>
      </w:r>
      <w:r w:rsidR="00FB7A29">
        <w:t>no</w:t>
      </w:r>
      <w:r>
        <w:t>, ne pozna cilja in področja posla;</w:t>
      </w:r>
    </w:p>
    <w:p w14:paraId="4A958148" w14:textId="77777777" w:rsidR="00D808C7" w:rsidRDefault="000F4EA6" w:rsidP="00D808C7">
      <w:pPr>
        <w:numPr>
          <w:ilvl w:val="0"/>
          <w:numId w:val="30"/>
        </w:numPr>
        <w:tabs>
          <w:tab w:val="clear" w:pos="567"/>
          <w:tab w:val="num" w:pos="851"/>
        </w:tabs>
        <w:spacing w:before="100"/>
        <w:ind w:left="851" w:hanging="284"/>
      </w:pPr>
      <w:r>
        <w:t xml:space="preserve">kateri koli </w:t>
      </w:r>
      <w:r w:rsidR="00D808C7">
        <w:t>spremenjeni ali posebni pogoji za posel;</w:t>
      </w:r>
    </w:p>
    <w:p w14:paraId="648D8B69" w14:textId="77777777" w:rsidR="00D808C7" w:rsidRDefault="00D808C7" w:rsidP="00D808C7">
      <w:pPr>
        <w:numPr>
          <w:ilvl w:val="0"/>
          <w:numId w:val="30"/>
        </w:numPr>
        <w:tabs>
          <w:tab w:val="clear" w:pos="567"/>
          <w:tab w:val="num" w:pos="851"/>
        </w:tabs>
        <w:spacing w:before="100"/>
        <w:ind w:left="851" w:hanging="284"/>
      </w:pPr>
      <w:r>
        <w:t>nedavna sprememba v višjem poslovodstvu organizacije;</w:t>
      </w:r>
    </w:p>
    <w:p w14:paraId="252A1656" w14:textId="77777777" w:rsidR="00D808C7" w:rsidRDefault="00D808C7" w:rsidP="00D808C7">
      <w:pPr>
        <w:numPr>
          <w:ilvl w:val="0"/>
          <w:numId w:val="30"/>
        </w:numPr>
        <w:tabs>
          <w:tab w:val="clear" w:pos="567"/>
          <w:tab w:val="num" w:pos="851"/>
        </w:tabs>
        <w:spacing w:before="100"/>
        <w:ind w:left="851" w:hanging="284"/>
      </w:pPr>
      <w:r>
        <w:t>bistvena sprememba v lastništvu organizacije;</w:t>
      </w:r>
    </w:p>
    <w:p w14:paraId="5AA796E4" w14:textId="77777777" w:rsidR="00D808C7" w:rsidRDefault="00D808C7" w:rsidP="00D808C7">
      <w:pPr>
        <w:numPr>
          <w:ilvl w:val="0"/>
          <w:numId w:val="30"/>
        </w:numPr>
        <w:tabs>
          <w:tab w:val="clear" w:pos="567"/>
          <w:tab w:val="num" w:pos="851"/>
        </w:tabs>
        <w:spacing w:before="100"/>
        <w:ind w:left="851" w:hanging="284"/>
      </w:pPr>
      <w:r>
        <w:t>bistvena sprememba narav</w:t>
      </w:r>
      <w:r w:rsidR="00B941F6">
        <w:t>e</w:t>
      </w:r>
      <w:r>
        <w:t xml:space="preserve"> ali obseg</w:t>
      </w:r>
      <w:r w:rsidR="00B941F6">
        <w:t>a</w:t>
      </w:r>
      <w:r>
        <w:t xml:space="preserve"> poslovanja organizacije;</w:t>
      </w:r>
    </w:p>
    <w:p w14:paraId="6A5484C3" w14:textId="77777777" w:rsidR="00D808C7" w:rsidRDefault="00D808C7" w:rsidP="00D808C7">
      <w:pPr>
        <w:numPr>
          <w:ilvl w:val="0"/>
          <w:numId w:val="30"/>
        </w:numPr>
        <w:tabs>
          <w:tab w:val="clear" w:pos="567"/>
          <w:tab w:val="num" w:pos="851"/>
        </w:tabs>
        <w:spacing w:before="100"/>
        <w:ind w:left="851" w:hanging="284"/>
      </w:pPr>
      <w:r>
        <w:t>sprememba zakonskih ali regulativnih zahtev</w:t>
      </w:r>
      <w:r w:rsidR="00B941F6">
        <w:t>, ki vpliva</w:t>
      </w:r>
      <w:r w:rsidR="00D81BF8">
        <w:t>jo</w:t>
      </w:r>
      <w:r w:rsidR="00B941F6">
        <w:t xml:space="preserve"> na organizacijo;</w:t>
      </w:r>
    </w:p>
    <w:p w14:paraId="4776282C" w14:textId="77777777" w:rsidR="00B941F6" w:rsidRDefault="00B941F6" w:rsidP="00D808C7">
      <w:pPr>
        <w:numPr>
          <w:ilvl w:val="0"/>
          <w:numId w:val="30"/>
        </w:numPr>
        <w:tabs>
          <w:tab w:val="clear" w:pos="567"/>
          <w:tab w:val="num" w:pos="851"/>
        </w:tabs>
        <w:spacing w:before="100"/>
        <w:ind w:left="851" w:hanging="284"/>
      </w:pPr>
      <w:r>
        <w:t>sprememba primernega okvira računovodskega poročanja.</w:t>
      </w:r>
    </w:p>
    <w:p w14:paraId="1AEFF914" w14:textId="47B1B41C" w:rsidR="00460F6C" w:rsidRDefault="00B941F6" w:rsidP="00B941F6">
      <w:pPr>
        <w:spacing w:before="100"/>
      </w:pPr>
      <w:r w:rsidRPr="00FE4CF7">
        <w:rPr>
          <w:b/>
        </w:rPr>
        <w:t>Obveščanje poslovodstva in pristojnih za upravljanje</w:t>
      </w:r>
      <w:r>
        <w:rPr>
          <w:b/>
        </w:rP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27</w:t>
      </w:r>
      <w:r w:rsidRPr="003E1D48">
        <w:rPr>
          <w:bCs/>
          <w:szCs w:val="22"/>
        </w:rPr>
        <w:t>)</w:t>
      </w:r>
    </w:p>
    <w:p w14:paraId="0333269F" w14:textId="77777777" w:rsidR="00B941F6" w:rsidRDefault="00B941F6" w:rsidP="00581735">
      <w:pPr>
        <w:numPr>
          <w:ilvl w:val="0"/>
          <w:numId w:val="17"/>
        </w:numPr>
        <w:spacing w:before="100"/>
      </w:pPr>
      <w:r>
        <w:t xml:space="preserve">Primeren čas za obveščanje bo </w:t>
      </w:r>
      <w:r w:rsidR="00D81BF8">
        <w:t>odvisen od</w:t>
      </w:r>
      <w:r>
        <w:t xml:space="preserve"> okoliščin posl</w:t>
      </w:r>
      <w:r w:rsidR="00D81BF8">
        <w:t>a</w:t>
      </w:r>
      <w:r>
        <w:t xml:space="preserve"> kompiliranja. Pomembne okoliščine obsegajo bistvenost in naravo zadeve in kakršne koli pričakovane ukrepe poslovodstva ali pristojnih za upravljanje. Lahko je na primer primerno </w:t>
      </w:r>
      <w:r w:rsidR="0041126A">
        <w:t xml:space="preserve">obvestiti o bistveni težavi, do katere pride med </w:t>
      </w:r>
      <w:r w:rsidR="00D81BF8">
        <w:t>opravljanjem</w:t>
      </w:r>
      <w:r w:rsidR="0041126A">
        <w:t xml:space="preserve"> posla</w:t>
      </w:r>
      <w:r w:rsidR="00FB7A29">
        <w:t>,</w:t>
      </w:r>
      <w:r w:rsidR="0041126A">
        <w:t xml:space="preserve"> takoj ko je mogoče, če lahko poslovodstvo ali pristojni za upravljanje pomagajo računovodskemu strokovnjaku premagati težavo.</w:t>
      </w:r>
    </w:p>
    <w:p w14:paraId="5C5D57A2" w14:textId="77777777" w:rsidR="006515BA" w:rsidRDefault="006515BA" w:rsidP="006515BA">
      <w:pPr>
        <w:spacing w:before="0"/>
        <w:rPr>
          <w:spacing w:val="0"/>
          <w:szCs w:val="22"/>
        </w:rPr>
      </w:pPr>
    </w:p>
    <w:p w14:paraId="648DE8FA" w14:textId="308B6B4F" w:rsidR="006515BA" w:rsidRPr="0058510D" w:rsidRDefault="006515BA" w:rsidP="00A00232">
      <w:pPr>
        <w:numPr>
          <w:ilvl w:val="0"/>
          <w:numId w:val="17"/>
        </w:numPr>
        <w:spacing w:before="100"/>
      </w:pPr>
      <w:bookmarkStart w:id="3" w:name="_Hlk71095386"/>
      <w:r w:rsidRPr="0058510D">
        <w:t xml:space="preserve">Pomembne etične zahteve lahko vključujejo zahteve po poročanju ustrezni ravni poslovodstva ali pristojnim za upravljanje o prepoznanem ali domnevnem ravnanju, ki ni v skladu z zakoni ali drugimi predpisi. V nekaterih pravnih ureditvah </w:t>
      </w:r>
      <w:r>
        <w:t>zakon ali   drug predpis lahko omejuje praktikovo obveščanje odgovorne stranke, poslovodstva ali pristojnih za upravljanje o določenih zadevah. Zakon ali drug predpis lahko izrecno prepove obveščanje ali drug ukrep, ki bi lahko vplival na preiskavo</w:t>
      </w:r>
      <w:r w:rsidR="00A00232">
        <w:t xml:space="preserve"> </w:t>
      </w:r>
      <w:r>
        <w:t xml:space="preserve">ustreznega pooblaščenega organa o dejanskem ali dozdevnem nezakonitem dejanju, vključno z opozarjanjem organizacije, ko mora praktik na primer v skladu z zakonodajo proti pranju denarja ustreznemu organu poročati o prepoznanem ali domnevnem ravnanju, ki ni v skladu z zakoni in drugimi predpisi. </w:t>
      </w:r>
      <w:r w:rsidRPr="00AD6C6A">
        <w:t xml:space="preserve">V </w:t>
      </w:r>
      <w:r>
        <w:t xml:space="preserve">takih </w:t>
      </w:r>
      <w:r w:rsidRPr="00AD6C6A">
        <w:t>okoliščinah s</w:t>
      </w:r>
      <w:r>
        <w:t xml:space="preserve">o </w:t>
      </w:r>
      <w:r w:rsidR="007A7504">
        <w:t xml:space="preserve">praktikova </w:t>
      </w:r>
      <w:r>
        <w:t xml:space="preserve">vprašanja lahko zapletena in lahko </w:t>
      </w:r>
      <w:r w:rsidR="007A7504">
        <w:t>presodi</w:t>
      </w:r>
      <w:r>
        <w:t>, da je pridobitev morebitnega pravnega nasveta primerna.</w:t>
      </w:r>
    </w:p>
    <w:bookmarkEnd w:id="3"/>
    <w:p w14:paraId="332F9B95" w14:textId="77777777" w:rsidR="006515BA" w:rsidRDefault="006515BA" w:rsidP="0041126A">
      <w:pPr>
        <w:spacing w:before="140"/>
        <w:rPr>
          <w:b/>
        </w:rPr>
      </w:pPr>
    </w:p>
    <w:p w14:paraId="44707806" w14:textId="77777777" w:rsidR="0041126A" w:rsidRPr="003122D3" w:rsidRDefault="00D81BF8" w:rsidP="0041126A">
      <w:pPr>
        <w:spacing w:before="140"/>
        <w:rPr>
          <w:b/>
        </w:rPr>
      </w:pPr>
      <w:r>
        <w:rPr>
          <w:b/>
        </w:rPr>
        <w:t>Opravljanje</w:t>
      </w:r>
      <w:r w:rsidR="00C0510C" w:rsidRPr="003122D3">
        <w:rPr>
          <w:b/>
        </w:rPr>
        <w:t xml:space="preserve"> </w:t>
      </w:r>
      <w:r w:rsidR="0041126A" w:rsidRPr="003122D3">
        <w:rPr>
          <w:b/>
        </w:rPr>
        <w:t>posla</w:t>
      </w:r>
    </w:p>
    <w:p w14:paraId="29B9504E" w14:textId="50B8FEEE" w:rsidR="0041126A" w:rsidRDefault="008A4CCB" w:rsidP="0041126A">
      <w:pPr>
        <w:spacing w:before="100"/>
      </w:pPr>
      <w:r>
        <w:rPr>
          <w:i/>
        </w:rPr>
        <w:t>Seznanjanje</w:t>
      </w:r>
      <w:r w:rsidR="0041126A" w:rsidRPr="003122D3">
        <w:rPr>
          <w:i/>
        </w:rPr>
        <w:t xml:space="preserve"> računovodskega strokovnjaka</w:t>
      </w:r>
      <w:r>
        <w:rPr>
          <w:i/>
        </w:rPr>
        <w:t xml:space="preserve"> s poslovanjem organizacije</w:t>
      </w:r>
      <w:r w:rsidR="0041126A">
        <w:rPr>
          <w:i/>
        </w:rPr>
        <w:t xml:space="preserve"> </w:t>
      </w:r>
      <w:r w:rsidR="0041126A" w:rsidRPr="003E1D48">
        <w:rPr>
          <w:bCs/>
          <w:szCs w:val="22"/>
        </w:rPr>
        <w:t>(</w:t>
      </w:r>
      <w:r w:rsidR="003843D4">
        <w:rPr>
          <w:bCs/>
          <w:sz w:val="18"/>
          <w:szCs w:val="18"/>
        </w:rPr>
        <w:t>glej</w:t>
      </w:r>
      <w:r w:rsidR="0041126A" w:rsidRPr="003E1D48">
        <w:rPr>
          <w:bCs/>
          <w:sz w:val="18"/>
          <w:szCs w:val="18"/>
        </w:rPr>
        <w:t xml:space="preserve"> odstav</w:t>
      </w:r>
      <w:r w:rsidR="0041126A">
        <w:rPr>
          <w:bCs/>
          <w:sz w:val="18"/>
          <w:szCs w:val="18"/>
        </w:rPr>
        <w:t>e</w:t>
      </w:r>
      <w:r w:rsidR="0041126A" w:rsidRPr="003E1D48">
        <w:rPr>
          <w:bCs/>
          <w:sz w:val="18"/>
          <w:szCs w:val="18"/>
        </w:rPr>
        <w:t xml:space="preserve">k </w:t>
      </w:r>
      <w:r w:rsidR="0041126A">
        <w:rPr>
          <w:bCs/>
          <w:sz w:val="18"/>
          <w:szCs w:val="18"/>
        </w:rPr>
        <w:t>28</w:t>
      </w:r>
      <w:r w:rsidR="0041126A" w:rsidRPr="003E1D48">
        <w:rPr>
          <w:bCs/>
          <w:szCs w:val="22"/>
        </w:rPr>
        <w:t>)</w:t>
      </w:r>
    </w:p>
    <w:p w14:paraId="454A76CF" w14:textId="77777777" w:rsidR="00B941F6" w:rsidRDefault="00D66DF9" w:rsidP="00581735">
      <w:pPr>
        <w:numPr>
          <w:ilvl w:val="0"/>
          <w:numId w:val="17"/>
        </w:numPr>
        <w:spacing w:before="100"/>
      </w:pPr>
      <w:r>
        <w:t xml:space="preserve">Seznanjanje s </w:t>
      </w:r>
      <w:r w:rsidR="00CB6274">
        <w:t>poslovanj</w:t>
      </w:r>
      <w:r>
        <w:t>em</w:t>
      </w:r>
      <w:r w:rsidR="00CB6274">
        <w:t xml:space="preserve"> organizacije in </w:t>
      </w:r>
      <w:r>
        <w:t xml:space="preserve">njenim </w:t>
      </w:r>
      <w:r w:rsidR="00CB6274">
        <w:t>delovanj</w:t>
      </w:r>
      <w:r>
        <w:t>em</w:t>
      </w:r>
      <w:r w:rsidR="00CB6274">
        <w:t>, vključno z računovodskim sistemom in računovodskimi evidencami v organizaciji, je stalen proces, ki poteka ves čas posl</w:t>
      </w:r>
      <w:r w:rsidR="00D81BF8">
        <w:t>a</w:t>
      </w:r>
      <w:r w:rsidR="00CB6274">
        <w:t xml:space="preserve"> kompiliranja. Poznavanje organizacije vzpostavi referenčni okvir, v katerem </w:t>
      </w:r>
      <w:r w:rsidR="00D81BF8">
        <w:t xml:space="preserve">opravlja </w:t>
      </w:r>
      <w:r w:rsidR="00CB6274">
        <w:t xml:space="preserve">računovodski strokovnjak </w:t>
      </w:r>
      <w:r w:rsidR="002C3FBF">
        <w:t>strokovne presoje pri kompiliranju računovodskih informacij.</w:t>
      </w:r>
    </w:p>
    <w:p w14:paraId="54BCBF0F" w14:textId="77777777" w:rsidR="002C3FBF" w:rsidRDefault="002C3FBF" w:rsidP="00581735">
      <w:pPr>
        <w:numPr>
          <w:ilvl w:val="0"/>
          <w:numId w:val="17"/>
        </w:numPr>
        <w:spacing w:before="100"/>
      </w:pPr>
      <w:r>
        <w:t xml:space="preserve">Širina in globina poznavanja poslovanja in delovanja organizacije, ki </w:t>
      </w:r>
      <w:r w:rsidR="00D66DF9">
        <w:t xml:space="preserve">ga </w:t>
      </w:r>
      <w:r>
        <w:t xml:space="preserve">računovodski strokovnjak ima ali pridobi, sta manjši od tistih, ki ju ima poslovodstvo. Poznavanje računovodskega strokovnjaka je usmerjeno </w:t>
      </w:r>
      <w:r w:rsidR="004431C2">
        <w:t>na raven, ki zadošča, da računovodski strokovnjak lahko kompilira računovodske informacije po pogojih posla.</w:t>
      </w:r>
    </w:p>
    <w:p w14:paraId="67FA96D0" w14:textId="6C17221D" w:rsidR="004431C2" w:rsidRDefault="004431C2" w:rsidP="00581735">
      <w:pPr>
        <w:numPr>
          <w:ilvl w:val="0"/>
          <w:numId w:val="17"/>
        </w:numPr>
        <w:spacing w:before="100"/>
      </w:pPr>
      <w:r>
        <w:t xml:space="preserve">Primeri zadev, </w:t>
      </w:r>
      <w:r w:rsidR="00D66DF9">
        <w:t xml:space="preserve">ki jih </w:t>
      </w:r>
      <w:r>
        <w:t xml:space="preserve">računovodski strokovnjak </w:t>
      </w:r>
      <w:r w:rsidR="00D66DF9">
        <w:t xml:space="preserve">utegne </w:t>
      </w:r>
      <w:r>
        <w:t>pr</w:t>
      </w:r>
      <w:r w:rsidR="002C6C1A">
        <w:t>o</w:t>
      </w:r>
      <w:r>
        <w:t xml:space="preserve">učiti pri </w:t>
      </w:r>
      <w:r w:rsidR="00704B81">
        <w:t xml:space="preserve">seznanjanju </w:t>
      </w:r>
      <w:r w:rsidR="008A4CCB">
        <w:t xml:space="preserve">s </w:t>
      </w:r>
      <w:r>
        <w:t>poslovanj</w:t>
      </w:r>
      <w:r w:rsidR="008A4CCB">
        <w:t>em</w:t>
      </w:r>
      <w:r>
        <w:t xml:space="preserve"> in delovanj</w:t>
      </w:r>
      <w:r w:rsidR="008A4CCB">
        <w:t>em</w:t>
      </w:r>
      <w:r>
        <w:t xml:space="preserve"> organizacije in zanjo primern</w:t>
      </w:r>
      <w:r w:rsidR="008A4CCB">
        <w:t>im</w:t>
      </w:r>
      <w:r>
        <w:t xml:space="preserve"> okvir</w:t>
      </w:r>
      <w:r w:rsidR="008A4CCB">
        <w:t>om</w:t>
      </w:r>
      <w:r>
        <w:t xml:space="preserve"> računovodskega poročanja, obsegajo:</w:t>
      </w:r>
    </w:p>
    <w:p w14:paraId="137886C7" w14:textId="77777777" w:rsidR="004431C2" w:rsidRDefault="004431C2" w:rsidP="004431C2">
      <w:pPr>
        <w:numPr>
          <w:ilvl w:val="0"/>
          <w:numId w:val="31"/>
        </w:numPr>
        <w:tabs>
          <w:tab w:val="clear" w:pos="567"/>
          <w:tab w:val="num" w:pos="993"/>
        </w:tabs>
        <w:spacing w:before="100"/>
        <w:ind w:firstLine="0"/>
      </w:pPr>
      <w:r>
        <w:t>velikost in zapletenost organizacije in njenega delovanja;</w:t>
      </w:r>
    </w:p>
    <w:p w14:paraId="11D73246" w14:textId="77777777" w:rsidR="004431C2" w:rsidRDefault="004431C2" w:rsidP="004431C2">
      <w:pPr>
        <w:numPr>
          <w:ilvl w:val="0"/>
          <w:numId w:val="31"/>
        </w:numPr>
        <w:tabs>
          <w:tab w:val="clear" w:pos="567"/>
          <w:tab w:val="num" w:pos="993"/>
        </w:tabs>
        <w:spacing w:before="100"/>
        <w:ind w:firstLine="0"/>
      </w:pPr>
      <w:r>
        <w:t>zapletenost okvira računovodskega poročanja;</w:t>
      </w:r>
    </w:p>
    <w:p w14:paraId="07B060D4" w14:textId="77777777" w:rsidR="004431C2" w:rsidRDefault="004431C2" w:rsidP="00AD1C62">
      <w:pPr>
        <w:numPr>
          <w:ilvl w:val="0"/>
          <w:numId w:val="31"/>
        </w:numPr>
        <w:tabs>
          <w:tab w:val="clear" w:pos="567"/>
          <w:tab w:val="num" w:pos="993"/>
        </w:tabs>
        <w:spacing w:before="100"/>
        <w:ind w:left="993" w:hanging="426"/>
      </w:pPr>
      <w:r>
        <w:t xml:space="preserve">obveze </w:t>
      </w:r>
      <w:r w:rsidR="00DD6A88">
        <w:t>ali</w:t>
      </w:r>
      <w:r>
        <w:t xml:space="preserve"> zahteve računovodskega poročanja v organizaciji, ali te obstajajo zaradi veljavnih zakonov </w:t>
      </w:r>
      <w:r w:rsidR="00AD1C62">
        <w:t>in</w:t>
      </w:r>
      <w:r>
        <w:t xml:space="preserve"> drugih</w:t>
      </w:r>
      <w:r w:rsidR="00AD1C62">
        <w:t xml:space="preserve"> predpisov, zaradi pogodbenih določb ali druge oblike dogovora s tretjo stranko ali zaradi prostovoljnih </w:t>
      </w:r>
      <w:r w:rsidR="00D66DF9">
        <w:t xml:space="preserve">dogovorov </w:t>
      </w:r>
      <w:r w:rsidR="00AD1C62">
        <w:t>glede računovodskega poročanja;</w:t>
      </w:r>
    </w:p>
    <w:p w14:paraId="147F5DBD" w14:textId="77777777" w:rsidR="00AD1C62" w:rsidRDefault="00AD1C62" w:rsidP="00AD1C62">
      <w:pPr>
        <w:numPr>
          <w:ilvl w:val="0"/>
          <w:numId w:val="31"/>
        </w:numPr>
        <w:tabs>
          <w:tab w:val="clear" w:pos="567"/>
          <w:tab w:val="num" w:pos="993"/>
        </w:tabs>
        <w:spacing w:before="100"/>
        <w:ind w:left="993" w:hanging="426"/>
      </w:pPr>
      <w:r>
        <w:t xml:space="preserve">raven razvitosti strukture vodenja in upravljanja v zvezi z vodenjem in nadziranjem ureditve računovodskih evidenc in </w:t>
      </w:r>
      <w:r w:rsidR="00DD6A88">
        <w:t xml:space="preserve">ureditve </w:t>
      </w:r>
      <w:r>
        <w:t>računovodskega poročanja v organizaciji, ki podpira pripravo računovodskih informacij organizacije;</w:t>
      </w:r>
    </w:p>
    <w:p w14:paraId="753BE264" w14:textId="77777777" w:rsidR="00AD1C62" w:rsidRDefault="003947A4" w:rsidP="00AD1C62">
      <w:pPr>
        <w:numPr>
          <w:ilvl w:val="0"/>
          <w:numId w:val="31"/>
        </w:numPr>
        <w:tabs>
          <w:tab w:val="clear" w:pos="567"/>
          <w:tab w:val="num" w:pos="993"/>
        </w:tabs>
        <w:spacing w:before="100"/>
        <w:ind w:left="993" w:hanging="426"/>
      </w:pPr>
      <w:r>
        <w:t xml:space="preserve">raven razvitosti in zapletenost ureditve računovodenja in računovodskega poročanja v organizaciji in </w:t>
      </w:r>
      <w:r w:rsidR="00D66DF9">
        <w:t xml:space="preserve">s tem povezanih </w:t>
      </w:r>
      <w:r>
        <w:t>kontrol;</w:t>
      </w:r>
    </w:p>
    <w:p w14:paraId="15690227" w14:textId="77777777" w:rsidR="003947A4" w:rsidRDefault="003947A4" w:rsidP="00AD1C62">
      <w:pPr>
        <w:numPr>
          <w:ilvl w:val="0"/>
          <w:numId w:val="31"/>
        </w:numPr>
        <w:tabs>
          <w:tab w:val="clear" w:pos="567"/>
          <w:tab w:val="num" w:pos="993"/>
        </w:tabs>
        <w:spacing w:before="100"/>
        <w:ind w:left="993" w:hanging="426"/>
      </w:pPr>
      <w:r>
        <w:t>naravo sredstev, obveznosti, prihodkov in odhodkov organizacije.</w:t>
      </w:r>
    </w:p>
    <w:p w14:paraId="78845454" w14:textId="77777777" w:rsidR="00460F6C" w:rsidRPr="003947A4" w:rsidRDefault="003947A4" w:rsidP="003947A4">
      <w:pPr>
        <w:spacing w:before="100"/>
        <w:rPr>
          <w:i/>
        </w:rPr>
      </w:pPr>
      <w:r w:rsidRPr="003947A4">
        <w:rPr>
          <w:i/>
        </w:rPr>
        <w:t>Kompiliranje računovodskih informacij</w:t>
      </w:r>
    </w:p>
    <w:p w14:paraId="07A40345" w14:textId="4F63011A" w:rsidR="003947A4" w:rsidRDefault="003947A4" w:rsidP="003947A4">
      <w:pPr>
        <w:spacing w:before="100"/>
      </w:pPr>
      <w:r>
        <w:t xml:space="preserve">Bistvene presoje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30</w:t>
      </w:r>
      <w:r w:rsidRPr="003E1D48">
        <w:rPr>
          <w:bCs/>
          <w:szCs w:val="22"/>
        </w:rPr>
        <w:t>)</w:t>
      </w:r>
    </w:p>
    <w:p w14:paraId="3A1E1F25" w14:textId="77777777" w:rsidR="00460F6C" w:rsidRDefault="00953CAA" w:rsidP="00581735">
      <w:pPr>
        <w:numPr>
          <w:ilvl w:val="0"/>
          <w:numId w:val="17"/>
        </w:numPr>
        <w:spacing w:before="100"/>
      </w:pPr>
      <w:r>
        <w:t>Pri nekaterih poslih kompiliranja računovodski strokovnjak ne pomaga poslovodstvu z bistvenimi presojami. Pri drugih poslih pa tako pomoč lahko zagotovi, na primer v zvezi z zahtevano računovodsko oceno ali s pomočjo poslovodstvu pri njegovem pr</w:t>
      </w:r>
      <w:r w:rsidR="002C6C1A">
        <w:t>o</w:t>
      </w:r>
      <w:r>
        <w:t xml:space="preserve">učevanju primernih računovodskih usmeritev. Kadar je bila taka pomoč dana, je </w:t>
      </w:r>
      <w:r w:rsidR="00C97A69">
        <w:t xml:space="preserve">potrebna </w:t>
      </w:r>
      <w:r>
        <w:t xml:space="preserve">razprava s poslovodstvom in pristojnimi za upravljanje, kjer je to </w:t>
      </w:r>
      <w:r w:rsidR="00E173B4">
        <w:t>primerno</w:t>
      </w:r>
      <w:r>
        <w:t xml:space="preserve">, </w:t>
      </w:r>
      <w:r w:rsidR="00C97A69">
        <w:t>da razume</w:t>
      </w:r>
      <w:r w:rsidR="00E173B4">
        <w:t>jo</w:t>
      </w:r>
      <w:r>
        <w:t xml:space="preserve"> bistven</w:t>
      </w:r>
      <w:r w:rsidR="00C97A69">
        <w:t>e</w:t>
      </w:r>
      <w:r>
        <w:t xml:space="preserve"> presoj</w:t>
      </w:r>
      <w:r w:rsidR="00C97A69">
        <w:t>e</w:t>
      </w:r>
      <w:r>
        <w:t xml:space="preserve">, </w:t>
      </w:r>
      <w:r w:rsidR="00C97A69">
        <w:t>ki se odražajo v</w:t>
      </w:r>
      <w:r>
        <w:t xml:space="preserve"> računovodski</w:t>
      </w:r>
      <w:r w:rsidR="00C97A69">
        <w:t>h</w:t>
      </w:r>
      <w:r>
        <w:t xml:space="preserve"> informacij</w:t>
      </w:r>
      <w:r w:rsidR="00C97A69">
        <w:t>ah</w:t>
      </w:r>
      <w:r w:rsidR="00E173B4">
        <w:t>,</w:t>
      </w:r>
      <w:r w:rsidR="00C97A69">
        <w:t xml:space="preserve"> in  prevze</w:t>
      </w:r>
      <w:r w:rsidR="00E173B4">
        <w:t>majo</w:t>
      </w:r>
      <w:r w:rsidR="00C97A69">
        <w:t xml:space="preserve"> odgovornost</w:t>
      </w:r>
      <w:r w:rsidR="00E173B4">
        <w:t xml:space="preserve"> zanje</w:t>
      </w:r>
      <w:r w:rsidR="00C97A69">
        <w:t>.</w:t>
      </w:r>
    </w:p>
    <w:p w14:paraId="309DA74F" w14:textId="199AFBB3" w:rsidR="00C97A69" w:rsidRDefault="00C97A69" w:rsidP="00C97A69">
      <w:pPr>
        <w:spacing w:before="100"/>
      </w:pPr>
      <w:r>
        <w:t xml:space="preserve">Branje računovodskih informacij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31</w:t>
      </w:r>
      <w:r w:rsidRPr="003E1D48">
        <w:rPr>
          <w:bCs/>
          <w:szCs w:val="22"/>
        </w:rPr>
        <w:t>)</w:t>
      </w:r>
    </w:p>
    <w:p w14:paraId="2B284583" w14:textId="77777777" w:rsidR="00C97A69" w:rsidRDefault="00B64687" w:rsidP="00581735">
      <w:pPr>
        <w:numPr>
          <w:ilvl w:val="0"/>
          <w:numId w:val="17"/>
        </w:numPr>
        <w:spacing w:before="100"/>
      </w:pPr>
      <w:r>
        <w:t>Namen b</w:t>
      </w:r>
      <w:r w:rsidR="00C97A69">
        <w:t>ranj</w:t>
      </w:r>
      <w:r>
        <w:t>a</w:t>
      </w:r>
      <w:r w:rsidR="00C97A69">
        <w:t xml:space="preserve"> računovodskih informacij </w:t>
      </w:r>
      <w:r>
        <w:t xml:space="preserve">je, da </w:t>
      </w:r>
      <w:r w:rsidR="00C97A69">
        <w:t>računovodskemu strokovnjaku pomaga pri izpolnjevanju njegovih e</w:t>
      </w:r>
      <w:r w:rsidR="007C791D">
        <w:t>tičnih obvez v zvezi s poslom kompiliranja.</w:t>
      </w:r>
    </w:p>
    <w:p w14:paraId="42FF74D4" w14:textId="77777777" w:rsidR="0041126A" w:rsidRDefault="007C791D" w:rsidP="007C791D">
      <w:pPr>
        <w:spacing w:before="100"/>
      </w:pPr>
      <w:r>
        <w:t>Predlaganje dopolnil k računovodskim informacijam</w:t>
      </w:r>
    </w:p>
    <w:p w14:paraId="5D31B25E" w14:textId="24F89E06" w:rsidR="0041126A" w:rsidRDefault="007C791D" w:rsidP="007C791D">
      <w:pPr>
        <w:spacing w:before="100"/>
      </w:pPr>
      <w:r>
        <w:t xml:space="preserve">Sklicevanje na primerni okvir računovodskega poročanja ali njegovo opisovanje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34(a)</w:t>
      </w:r>
      <w:r w:rsidRPr="003E1D48">
        <w:rPr>
          <w:bCs/>
          <w:szCs w:val="22"/>
        </w:rPr>
        <w:t>)</w:t>
      </w:r>
    </w:p>
    <w:p w14:paraId="5694B9AE" w14:textId="77777777" w:rsidR="0041126A" w:rsidRDefault="007C791D" w:rsidP="00581735">
      <w:pPr>
        <w:numPr>
          <w:ilvl w:val="0"/>
          <w:numId w:val="17"/>
        </w:numPr>
        <w:spacing w:before="100"/>
      </w:pPr>
      <w:r>
        <w:t xml:space="preserve">Utegnejo obstajati okoliščine, v katerih </w:t>
      </w:r>
      <w:r w:rsidR="00AE6171">
        <w:t>je kot primerni okvir računovodskega poročanja uporabljen uveljavljen okvir računovodskega poročanja z bistvenimi odstopanji. Če se opis primernega okvira računovodskega poročanja v kompiliranih računovodskih informacijah sklicuje na uveljavljen</w:t>
      </w:r>
      <w:r w:rsidR="00655019">
        <w:t>i</w:t>
      </w:r>
      <w:r w:rsidR="00AE6171">
        <w:t xml:space="preserve"> okvir računovodskega poročanja z bistvenimi odstopanji, mora računovodski strokovnjak morda pr</w:t>
      </w:r>
      <w:r w:rsidR="00655019">
        <w:t>o</w:t>
      </w:r>
      <w:r w:rsidR="00AE6171">
        <w:t xml:space="preserve">učiti, ali ni sklicevanje </w:t>
      </w:r>
      <w:r w:rsidR="0050457A">
        <w:t>na uveljavljeni okvir v okoliščinah posla zavajajoče.</w:t>
      </w:r>
    </w:p>
    <w:p w14:paraId="22A439E1" w14:textId="6C8F2035" w:rsidR="0050457A" w:rsidRDefault="0050457A" w:rsidP="0050457A">
      <w:pPr>
        <w:spacing w:before="100"/>
      </w:pPr>
      <w:r>
        <w:t xml:space="preserve">Dopolnilo glede pomembno napačnih navedb in da informacije </w:t>
      </w:r>
      <w:r w:rsidR="00DC47C3">
        <w:t xml:space="preserve">ne </w:t>
      </w:r>
      <w:r w:rsidR="00D66DF9">
        <w:t xml:space="preserve">bi </w:t>
      </w:r>
      <w:r w:rsidR="00DC47C3">
        <w:t>bile</w:t>
      </w:r>
      <w:r>
        <w:t xml:space="preserve"> zavajajoče </w:t>
      </w:r>
      <w:r w:rsidRPr="003E1D48">
        <w:rPr>
          <w:bCs/>
          <w:szCs w:val="22"/>
        </w:rPr>
        <w:t>(</w:t>
      </w:r>
      <w:r w:rsidR="003843D4">
        <w:rPr>
          <w:bCs/>
          <w:sz w:val="18"/>
          <w:szCs w:val="18"/>
        </w:rPr>
        <w:t>glej</w:t>
      </w:r>
      <w:r w:rsidRPr="003E1D48">
        <w:rPr>
          <w:bCs/>
          <w:sz w:val="18"/>
          <w:szCs w:val="18"/>
        </w:rPr>
        <w:t xml:space="preserve"> odstavk</w:t>
      </w:r>
      <w:r>
        <w:rPr>
          <w:bCs/>
          <w:sz w:val="18"/>
          <w:szCs w:val="18"/>
        </w:rPr>
        <w:t>a</w:t>
      </w:r>
      <w:r w:rsidRPr="003E1D48">
        <w:rPr>
          <w:bCs/>
          <w:sz w:val="18"/>
          <w:szCs w:val="18"/>
        </w:rPr>
        <w:t xml:space="preserve"> </w:t>
      </w:r>
      <w:r>
        <w:rPr>
          <w:bCs/>
          <w:sz w:val="18"/>
          <w:szCs w:val="18"/>
        </w:rPr>
        <w:t>34(b)-(c)</w:t>
      </w:r>
      <w:r w:rsidRPr="003E1D48">
        <w:rPr>
          <w:bCs/>
          <w:szCs w:val="22"/>
        </w:rPr>
        <w:t>)</w:t>
      </w:r>
    </w:p>
    <w:p w14:paraId="114D3546" w14:textId="77777777" w:rsidR="007C791D" w:rsidRDefault="00DC47C3" w:rsidP="00581735">
      <w:pPr>
        <w:numPr>
          <w:ilvl w:val="0"/>
          <w:numId w:val="17"/>
        </w:numPr>
        <w:spacing w:before="100"/>
      </w:pPr>
      <w:r>
        <w:t xml:space="preserve">Računovodski strokovnjak </w:t>
      </w:r>
      <w:r w:rsidR="00B47593">
        <w:t>presoja</w:t>
      </w:r>
      <w:r w:rsidR="00C0509C">
        <w:t xml:space="preserve"> </w:t>
      </w:r>
      <w:r>
        <w:t xml:space="preserve">pomembnost v </w:t>
      </w:r>
      <w:r w:rsidR="00D227F5">
        <w:t xml:space="preserve">kontekstu </w:t>
      </w:r>
      <w:r>
        <w:t xml:space="preserve">primernega okvira računovodskega poročanja. Nekateri okviri računovodskega poročanja obravnavajo zasnovo pomembnosti v </w:t>
      </w:r>
      <w:r w:rsidR="00D227F5">
        <w:t xml:space="preserve">kontekstu </w:t>
      </w:r>
      <w:r w:rsidR="00D66DF9">
        <w:t>priprav</w:t>
      </w:r>
      <w:r w:rsidR="00D227F5">
        <w:t>e</w:t>
      </w:r>
      <w:r w:rsidR="00D66DF9">
        <w:t xml:space="preserve"> </w:t>
      </w:r>
      <w:r>
        <w:t>in predstavitv</w:t>
      </w:r>
      <w:r w:rsidR="00D227F5">
        <w:t>e</w:t>
      </w:r>
      <w:r>
        <w:t xml:space="preserve"> računovodskih informacij. Čeprav utegnejo okviri računovodskega poročanja obravnavati pomembnost z različnimi izrazi</w:t>
      </w:r>
      <w:r w:rsidR="00C0509C">
        <w:t>, na splošno razlagajo, da:</w:t>
      </w:r>
    </w:p>
    <w:p w14:paraId="5A016B4F" w14:textId="77777777" w:rsidR="00C0509C" w:rsidRDefault="008009FD" w:rsidP="00C0509C">
      <w:pPr>
        <w:numPr>
          <w:ilvl w:val="0"/>
          <w:numId w:val="32"/>
        </w:numPr>
        <w:tabs>
          <w:tab w:val="clear" w:pos="567"/>
          <w:tab w:val="num" w:pos="851"/>
        </w:tabs>
        <w:spacing w:before="100"/>
        <w:ind w:left="851" w:hanging="284"/>
      </w:pPr>
      <w:r>
        <w:t xml:space="preserve">štejejo </w:t>
      </w:r>
      <w:r w:rsidR="00C0509C">
        <w:t xml:space="preserve">napačne navedbe, vključno z opustitvami, za pomembne, če lahko upravičeno pričakujemo, da </w:t>
      </w:r>
      <w:r w:rsidR="00D66DF9">
        <w:t xml:space="preserve">vsaka zase </w:t>
      </w:r>
      <w:r w:rsidR="00C0509C">
        <w:t>ali skupaj vplivajo na gospodarske odločitve, ki jih uporabniki sprejmejo na podlagi računovodskih informacij;</w:t>
      </w:r>
    </w:p>
    <w:p w14:paraId="037EAE56" w14:textId="77777777" w:rsidR="00C0509C" w:rsidRDefault="008009FD" w:rsidP="00C0509C">
      <w:pPr>
        <w:numPr>
          <w:ilvl w:val="0"/>
          <w:numId w:val="32"/>
        </w:numPr>
        <w:tabs>
          <w:tab w:val="clear" w:pos="567"/>
          <w:tab w:val="num" w:pos="851"/>
        </w:tabs>
        <w:spacing w:before="100"/>
        <w:ind w:left="851" w:hanging="284"/>
      </w:pPr>
      <w:r>
        <w:t xml:space="preserve">se presoje o pomembnosti </w:t>
      </w:r>
      <w:r w:rsidR="00D66DF9">
        <w:t xml:space="preserve">sprejemajo </w:t>
      </w:r>
      <w:r>
        <w:t>v odvisnosti od okoliščin in pod vplivom velikosti ali narave napačne navedbe ali kombinacije obeh, in</w:t>
      </w:r>
    </w:p>
    <w:p w14:paraId="2DF2DDA7" w14:textId="77777777" w:rsidR="008009FD" w:rsidRDefault="008009FD" w:rsidP="00C0509C">
      <w:pPr>
        <w:numPr>
          <w:ilvl w:val="0"/>
          <w:numId w:val="32"/>
        </w:numPr>
        <w:tabs>
          <w:tab w:val="clear" w:pos="567"/>
          <w:tab w:val="num" w:pos="851"/>
        </w:tabs>
        <w:spacing w:before="100"/>
        <w:ind w:left="851" w:hanging="284"/>
      </w:pPr>
      <w:r>
        <w:t xml:space="preserve">temeljijo presoje o zadevah, ki so pomembne za uporabnike računovodskih informacij, na upoštevanju </w:t>
      </w:r>
      <w:r w:rsidR="00B47593">
        <w:t>skup</w:t>
      </w:r>
      <w:r>
        <w:t>nih potreb po računovodskih informacijah uporabnikov kot skupine; morebiten učinek napačnih navedb na določene posamezne uporabnike, katerih potrebe utegnejo biti zelo različne, se ne upošteva.</w:t>
      </w:r>
    </w:p>
    <w:p w14:paraId="592E2349" w14:textId="77777777" w:rsidR="0041126A" w:rsidRDefault="00AB4DF3" w:rsidP="00581735">
      <w:pPr>
        <w:numPr>
          <w:ilvl w:val="0"/>
          <w:numId w:val="17"/>
        </w:numPr>
        <w:spacing w:before="100"/>
      </w:pPr>
      <w:r>
        <w:t>Če taka obravnava v primernem okviru računovodskega poročanja</w:t>
      </w:r>
      <w:r w:rsidR="00D66DF9" w:rsidRPr="00D66DF9">
        <w:t xml:space="preserve"> </w:t>
      </w:r>
      <w:r w:rsidR="00D66DF9">
        <w:t>obstaja</w:t>
      </w:r>
      <w:r>
        <w:t xml:space="preserve">, daje </w:t>
      </w:r>
      <w:r w:rsidR="00D66DF9">
        <w:t xml:space="preserve">računovodskemu strokovnjaku </w:t>
      </w:r>
      <w:r>
        <w:t xml:space="preserve">referenčni okvir za </w:t>
      </w:r>
      <w:r w:rsidR="00D66DF9">
        <w:t>razumevanje</w:t>
      </w:r>
      <w:r>
        <w:t xml:space="preserve"> pomembnost</w:t>
      </w:r>
      <w:r w:rsidR="00D66DF9">
        <w:t>i</w:t>
      </w:r>
      <w:r>
        <w:t xml:space="preserve"> za namen posla kompiliranja. Če </w:t>
      </w:r>
      <w:r w:rsidR="00D66DF9">
        <w:t xml:space="preserve">pa </w:t>
      </w:r>
      <w:r>
        <w:t>take obravnave</w:t>
      </w:r>
      <w:r w:rsidR="00D66DF9">
        <w:t xml:space="preserve"> v primernem okviru računovodskega poročanja</w:t>
      </w:r>
      <w:r>
        <w:t xml:space="preserve"> ni, daje</w:t>
      </w:r>
      <w:r w:rsidR="00D66DF9">
        <w:t>jo</w:t>
      </w:r>
      <w:r>
        <w:t xml:space="preserve"> računovodskemu strokovnjaku referenčni okvir</w:t>
      </w:r>
      <w:r w:rsidRPr="00AB4DF3">
        <w:t xml:space="preserve"> </w:t>
      </w:r>
      <w:r w:rsidR="00D66DF9">
        <w:t>prej naveden</w:t>
      </w:r>
      <w:r w:rsidR="00B47593">
        <w:t>e</w:t>
      </w:r>
      <w:r w:rsidR="00D66DF9">
        <w:t xml:space="preserve"> pre</w:t>
      </w:r>
      <w:r w:rsidR="00B47593">
        <w:t>soje</w:t>
      </w:r>
      <w:r>
        <w:t>.</w:t>
      </w:r>
    </w:p>
    <w:p w14:paraId="5A0C9CA2" w14:textId="77777777" w:rsidR="00AB4DF3" w:rsidRDefault="00B47593" w:rsidP="00581735">
      <w:pPr>
        <w:numPr>
          <w:ilvl w:val="0"/>
          <w:numId w:val="17"/>
        </w:numPr>
        <w:spacing w:before="100"/>
      </w:pPr>
      <w:r>
        <w:t>Strokovnjakovo zaznavanje p</w:t>
      </w:r>
      <w:r w:rsidR="003F6FF7">
        <w:t>otreb uporabnikov računovodskih informacij vpliva na njegov pogled na pomembnost. V zvezi s tem je upravičeno, da računovodski strokovnjak predpostav</w:t>
      </w:r>
      <w:r w:rsidR="00D227F5">
        <w:t>l</w:t>
      </w:r>
      <w:r w:rsidR="00D66DF9">
        <w:t>ja</w:t>
      </w:r>
      <w:r w:rsidR="003F6FF7">
        <w:t>, da uporabniki:</w:t>
      </w:r>
    </w:p>
    <w:p w14:paraId="30E1C905" w14:textId="77777777" w:rsidR="003F6FF7" w:rsidRDefault="003F6FF7" w:rsidP="003F6FF7">
      <w:pPr>
        <w:numPr>
          <w:ilvl w:val="0"/>
          <w:numId w:val="33"/>
        </w:numPr>
        <w:tabs>
          <w:tab w:val="clear" w:pos="567"/>
          <w:tab w:val="num" w:pos="851"/>
        </w:tabs>
        <w:spacing w:before="100"/>
        <w:ind w:left="851" w:hanging="284"/>
      </w:pPr>
      <w:r>
        <w:t xml:space="preserve">primerno poznajo poslovanje, gospodarsko delovanje in računovodenje ter so pripravljeni primerno </w:t>
      </w:r>
      <w:r w:rsidR="00D66DF9">
        <w:t xml:space="preserve">skrbno </w:t>
      </w:r>
      <w:r>
        <w:t>pr</w:t>
      </w:r>
      <w:r w:rsidR="00655019">
        <w:t>o</w:t>
      </w:r>
      <w:r>
        <w:t>učiti računovodske informacije</w:t>
      </w:r>
      <w:r w:rsidR="001D6C37">
        <w:t>;</w:t>
      </w:r>
    </w:p>
    <w:p w14:paraId="60E99A4F" w14:textId="77777777" w:rsidR="001D6C37" w:rsidRDefault="001D6C37" w:rsidP="003F6FF7">
      <w:pPr>
        <w:numPr>
          <w:ilvl w:val="0"/>
          <w:numId w:val="33"/>
        </w:numPr>
        <w:tabs>
          <w:tab w:val="clear" w:pos="567"/>
          <w:tab w:val="num" w:pos="851"/>
        </w:tabs>
        <w:spacing w:before="100"/>
        <w:ind w:left="851" w:hanging="284"/>
      </w:pPr>
      <w:r>
        <w:t xml:space="preserve">razumejo, da so računovodske informacije pripravljene in predstavljene </w:t>
      </w:r>
      <w:r w:rsidR="00D66DF9">
        <w:t>glede</w:t>
      </w:r>
      <w:r>
        <w:t xml:space="preserve"> na ravni pomembnosti;</w:t>
      </w:r>
    </w:p>
    <w:p w14:paraId="7CD1AC33" w14:textId="77777777" w:rsidR="001D6C37" w:rsidRDefault="00B47593" w:rsidP="003F6FF7">
      <w:pPr>
        <w:numPr>
          <w:ilvl w:val="0"/>
          <w:numId w:val="33"/>
        </w:numPr>
        <w:tabs>
          <w:tab w:val="clear" w:pos="567"/>
          <w:tab w:val="num" w:pos="851"/>
        </w:tabs>
        <w:spacing w:before="100"/>
        <w:ind w:left="851" w:hanging="284"/>
      </w:pPr>
      <w:r>
        <w:t>sprejemajo</w:t>
      </w:r>
      <w:r w:rsidR="001D6C37">
        <w:t xml:space="preserve"> negotovosti</w:t>
      </w:r>
      <w:r w:rsidR="00D66DF9">
        <w:t xml:space="preserve">, </w:t>
      </w:r>
      <w:r>
        <w:t>vsebovane v</w:t>
      </w:r>
      <w:r w:rsidR="001D6C37">
        <w:t xml:space="preserve"> </w:t>
      </w:r>
      <w:r>
        <w:t>izmerjenih zneskih</w:t>
      </w:r>
      <w:r w:rsidR="001D6C37">
        <w:t>, ki temeljijo na uporabi ocen, presoje in upoštevanju bodočih dogodkov, in</w:t>
      </w:r>
    </w:p>
    <w:p w14:paraId="12C82920" w14:textId="77777777" w:rsidR="001D6C37" w:rsidRDefault="00D66DF9" w:rsidP="003F6FF7">
      <w:pPr>
        <w:numPr>
          <w:ilvl w:val="0"/>
          <w:numId w:val="33"/>
        </w:numPr>
        <w:tabs>
          <w:tab w:val="clear" w:pos="567"/>
          <w:tab w:val="num" w:pos="851"/>
        </w:tabs>
        <w:spacing w:before="100"/>
        <w:ind w:left="851" w:hanging="284"/>
      </w:pPr>
      <w:r>
        <w:t xml:space="preserve">sprejemajo premišljene gospodarske odločitve </w:t>
      </w:r>
      <w:r w:rsidR="001D6C37">
        <w:t>na podlagi računovodskih informacij</w:t>
      </w:r>
      <w:r>
        <w:t>.</w:t>
      </w:r>
    </w:p>
    <w:p w14:paraId="23DE6933" w14:textId="3551451A" w:rsidR="00AB4DF3" w:rsidRDefault="00614555" w:rsidP="00581735">
      <w:pPr>
        <w:numPr>
          <w:ilvl w:val="0"/>
          <w:numId w:val="17"/>
        </w:numPr>
        <w:spacing w:before="100"/>
      </w:pPr>
      <w:r>
        <w:t xml:space="preserve"> </w:t>
      </w:r>
      <w:r w:rsidR="001D6C37">
        <w:t>Primerni okvir računovodskega poročanja utegne v</w:t>
      </w:r>
      <w:r w:rsidR="00CC0490">
        <w:t>ključe</w:t>
      </w:r>
      <w:r w:rsidR="001D6C37">
        <w:t>vati predpost</w:t>
      </w:r>
      <w:r w:rsidR="00CC0490">
        <w:t xml:space="preserve">avko, da se računovodske informacije pripravijo na podlagi </w:t>
      </w:r>
      <w:r w:rsidR="00B47593">
        <w:t xml:space="preserve">predpostavke </w:t>
      </w:r>
      <w:r w:rsidR="00CC0490">
        <w:t xml:space="preserve">delujočega podjetja. Če računovodski strokovnjak opazi, da obstajajo negotovosti glede sposobnosti organizacije, da nadaljuje kot delujoče podjetje, lahko </w:t>
      </w:r>
      <w:r w:rsidR="00DA3D60">
        <w:t xml:space="preserve">s ciljem ravnanja v skladu z okvirom računovodskega poročanja in preprečevanja, da bi bile računovodske informacije zavajajoče, glede na primernost </w:t>
      </w:r>
      <w:r w:rsidR="00CC0490">
        <w:t xml:space="preserve">predlaga </w:t>
      </w:r>
      <w:r w:rsidR="00B47593">
        <w:t>ali</w:t>
      </w:r>
      <w:r w:rsidR="00DA3D60">
        <w:t xml:space="preserve"> </w:t>
      </w:r>
      <w:r w:rsidR="00CC0490">
        <w:t xml:space="preserve">ustreznejšo predstavitev v skladu s primernim okvirom računovodskega poročanja </w:t>
      </w:r>
      <w:r w:rsidR="00DA3D60">
        <w:t>ali ustrezna razkritja v zvezi s sposobnostjo organizacije, da nadaljuje kot delujoče podjetje.</w:t>
      </w:r>
    </w:p>
    <w:p w14:paraId="26768253" w14:textId="4FB77E58" w:rsidR="00DA3D60" w:rsidRDefault="00D734CC" w:rsidP="00DA3D60">
      <w:pPr>
        <w:spacing w:before="100"/>
      </w:pPr>
      <w:r>
        <w:t xml:space="preserve">Razmere, ki zahtevajo, da računovodski strokovnjak odstopi od posla </w:t>
      </w:r>
      <w:r w:rsidRPr="003E1D48">
        <w:rPr>
          <w:bCs/>
          <w:szCs w:val="22"/>
        </w:rPr>
        <w:t>(</w:t>
      </w:r>
      <w:r w:rsidR="003843D4">
        <w:rPr>
          <w:bCs/>
          <w:sz w:val="18"/>
          <w:szCs w:val="18"/>
        </w:rPr>
        <w:t>glej</w:t>
      </w:r>
      <w:r w:rsidRPr="003E1D48">
        <w:rPr>
          <w:bCs/>
          <w:sz w:val="18"/>
          <w:szCs w:val="18"/>
        </w:rPr>
        <w:t xml:space="preserve"> odstavk</w:t>
      </w:r>
      <w:r>
        <w:rPr>
          <w:bCs/>
          <w:sz w:val="18"/>
          <w:szCs w:val="18"/>
        </w:rPr>
        <w:t>a</w:t>
      </w:r>
      <w:r w:rsidRPr="003E1D48">
        <w:rPr>
          <w:bCs/>
          <w:sz w:val="18"/>
          <w:szCs w:val="18"/>
        </w:rPr>
        <w:t xml:space="preserve"> </w:t>
      </w:r>
      <w:r>
        <w:rPr>
          <w:bCs/>
          <w:sz w:val="18"/>
          <w:szCs w:val="18"/>
        </w:rPr>
        <w:t>33 in 35</w:t>
      </w:r>
      <w:r w:rsidRPr="003E1D48">
        <w:rPr>
          <w:bCs/>
          <w:szCs w:val="22"/>
        </w:rPr>
        <w:t>)</w:t>
      </w:r>
    </w:p>
    <w:p w14:paraId="2B7277DB" w14:textId="77777777" w:rsidR="00AB4DF3" w:rsidRDefault="00D734CC" w:rsidP="00581735">
      <w:pPr>
        <w:numPr>
          <w:ilvl w:val="0"/>
          <w:numId w:val="17"/>
        </w:numPr>
        <w:spacing w:before="100"/>
      </w:pPr>
      <w:r>
        <w:t xml:space="preserve">V okoliščinah, </w:t>
      </w:r>
      <w:r w:rsidR="00B47593">
        <w:t>v katerih</w:t>
      </w:r>
      <w:r>
        <w:t xml:space="preserve"> je po zahtevah tega MSS</w:t>
      </w:r>
      <w:r w:rsidR="00135D46">
        <w:t>-ja</w:t>
      </w:r>
      <w:r>
        <w:t xml:space="preserve"> treb</w:t>
      </w:r>
      <w:r w:rsidR="00F601B4">
        <w:t>a</w:t>
      </w:r>
      <w:r>
        <w:t xml:space="preserve"> odstopiti od posla, </w:t>
      </w:r>
      <w:r w:rsidR="00AC0582">
        <w:t>ponuja obveznost</w:t>
      </w:r>
      <w:r>
        <w:t xml:space="preserve">, da mora računovodski strokovnjak obvestiti poslovodstvo in pristojne za upravljanje o razlogih za </w:t>
      </w:r>
      <w:r w:rsidR="00AC0582">
        <w:t xml:space="preserve">svoj </w:t>
      </w:r>
      <w:r>
        <w:t xml:space="preserve">odstop, </w:t>
      </w:r>
      <w:r w:rsidR="00AC0582">
        <w:t xml:space="preserve">tudi </w:t>
      </w:r>
      <w:r>
        <w:t>priložnost za obrazložitev etičnih obvez računovodskega strokovnjaka.</w:t>
      </w:r>
    </w:p>
    <w:p w14:paraId="616CCDE5" w14:textId="61AA6E65" w:rsidR="00D734CC" w:rsidRDefault="00D734CC" w:rsidP="00D734CC">
      <w:pPr>
        <w:spacing w:before="100"/>
      </w:pPr>
      <w:r w:rsidRPr="00483AAF">
        <w:rPr>
          <w:b/>
        </w:rPr>
        <w:t>Dokumentacija</w:t>
      </w:r>
      <w:r>
        <w:t xml:space="preserve"> </w:t>
      </w:r>
      <w:r w:rsidR="00483AAF" w:rsidRPr="003E1D48">
        <w:rPr>
          <w:bCs/>
          <w:szCs w:val="22"/>
        </w:rPr>
        <w:t>(</w:t>
      </w:r>
      <w:r w:rsidR="003843D4">
        <w:rPr>
          <w:bCs/>
          <w:sz w:val="18"/>
          <w:szCs w:val="18"/>
        </w:rPr>
        <w:t>glej</w:t>
      </w:r>
      <w:r w:rsidR="00483AAF" w:rsidRPr="003E1D48">
        <w:rPr>
          <w:bCs/>
          <w:sz w:val="18"/>
          <w:szCs w:val="18"/>
        </w:rPr>
        <w:t xml:space="preserve"> odstav</w:t>
      </w:r>
      <w:r w:rsidR="00483AAF">
        <w:rPr>
          <w:bCs/>
          <w:sz w:val="18"/>
          <w:szCs w:val="18"/>
        </w:rPr>
        <w:t>e</w:t>
      </w:r>
      <w:r w:rsidR="00483AAF" w:rsidRPr="003E1D48">
        <w:rPr>
          <w:bCs/>
          <w:sz w:val="18"/>
          <w:szCs w:val="18"/>
        </w:rPr>
        <w:t xml:space="preserve">k </w:t>
      </w:r>
      <w:r w:rsidR="00483AAF">
        <w:rPr>
          <w:bCs/>
          <w:sz w:val="18"/>
          <w:szCs w:val="18"/>
        </w:rPr>
        <w:t>38</w:t>
      </w:r>
      <w:r w:rsidR="00483AAF" w:rsidRPr="003E1D48">
        <w:rPr>
          <w:bCs/>
          <w:szCs w:val="22"/>
        </w:rPr>
        <w:t>)</w:t>
      </w:r>
    </w:p>
    <w:p w14:paraId="2623B305" w14:textId="77777777" w:rsidR="00AB4DF3" w:rsidRDefault="00483AAF" w:rsidP="00581735">
      <w:pPr>
        <w:numPr>
          <w:ilvl w:val="0"/>
          <w:numId w:val="17"/>
        </w:numPr>
        <w:spacing w:before="100"/>
      </w:pPr>
      <w:r>
        <w:t xml:space="preserve">Dokumentacija, ki jo zahteva ta MSS, </w:t>
      </w:r>
      <w:r w:rsidR="00AC0582">
        <w:t xml:space="preserve">je </w:t>
      </w:r>
      <w:r>
        <w:t xml:space="preserve">med </w:t>
      </w:r>
      <w:r w:rsidR="00AC0582">
        <w:t xml:space="preserve">drugim namenjena </w:t>
      </w:r>
      <w:r>
        <w:t>tudi:</w:t>
      </w:r>
    </w:p>
    <w:p w14:paraId="42977EB7" w14:textId="77777777" w:rsidR="00483AAF" w:rsidRDefault="00483AAF" w:rsidP="00B47593">
      <w:pPr>
        <w:numPr>
          <w:ilvl w:val="0"/>
          <w:numId w:val="34"/>
        </w:numPr>
        <w:tabs>
          <w:tab w:val="clear" w:pos="720"/>
          <w:tab w:val="num" w:pos="851"/>
        </w:tabs>
        <w:spacing w:before="100"/>
        <w:ind w:left="851" w:hanging="284"/>
      </w:pPr>
      <w:r>
        <w:t>zagotavljanj</w:t>
      </w:r>
      <w:r w:rsidR="00AC0582">
        <w:t>u</w:t>
      </w:r>
      <w:r>
        <w:t xml:space="preserve"> zapisa zadev trajnega pomena</w:t>
      </w:r>
      <w:r w:rsidR="004E70CD">
        <w:t>, ki veljajo tudi</w:t>
      </w:r>
      <w:r>
        <w:t xml:space="preserve"> za bodoče posle kompiliranja;</w:t>
      </w:r>
    </w:p>
    <w:p w14:paraId="48E4F94A" w14:textId="77777777" w:rsidR="004E70CD" w:rsidRDefault="004E70CD" w:rsidP="00B47593">
      <w:pPr>
        <w:numPr>
          <w:ilvl w:val="0"/>
          <w:numId w:val="34"/>
        </w:numPr>
        <w:tabs>
          <w:tab w:val="clear" w:pos="720"/>
          <w:tab w:val="num" w:pos="851"/>
        </w:tabs>
        <w:spacing w:before="100"/>
        <w:ind w:left="851" w:hanging="284"/>
      </w:pPr>
      <w:r>
        <w:t>omogočanj</w:t>
      </w:r>
      <w:r w:rsidR="00AC0582">
        <w:t>u</w:t>
      </w:r>
      <w:r>
        <w:t xml:space="preserve">, da delovna skupina za posel po potrebi odgovarja </w:t>
      </w:r>
      <w:r w:rsidR="00AC0582">
        <w:t xml:space="preserve">za </w:t>
      </w:r>
      <w:r>
        <w:t>svoje delo, vključno z</w:t>
      </w:r>
      <w:r w:rsidR="00C306D9">
        <w:t xml:space="preserve"> dokum</w:t>
      </w:r>
      <w:r w:rsidR="00F601B4">
        <w:t>e</w:t>
      </w:r>
      <w:r w:rsidR="00C306D9">
        <w:t>ntiranje</w:t>
      </w:r>
      <w:r w:rsidR="00F601B4">
        <w:t>m</w:t>
      </w:r>
      <w:r>
        <w:t xml:space="preserve"> dokončan</w:t>
      </w:r>
      <w:r w:rsidR="00C306D9">
        <w:t>ega</w:t>
      </w:r>
      <w:r>
        <w:t xml:space="preserve"> posla.</w:t>
      </w:r>
    </w:p>
    <w:p w14:paraId="133C5850" w14:textId="77777777" w:rsidR="00AB4DF3" w:rsidRDefault="004E70CD" w:rsidP="00581735">
      <w:pPr>
        <w:numPr>
          <w:ilvl w:val="0"/>
          <w:numId w:val="17"/>
        </w:numPr>
        <w:spacing w:before="100"/>
      </w:pPr>
      <w:r>
        <w:t>Računovodski strokovnjak lahko pr</w:t>
      </w:r>
      <w:r w:rsidR="00F601B4">
        <w:t>o</w:t>
      </w:r>
      <w:r>
        <w:t>uči, ali naj v dokumentacijo posla vključi tudi kopijo bruto bilance, povzetek bistvenih računovodskih evidenc ali drugih informacij</w:t>
      </w:r>
      <w:r w:rsidRPr="004E70CD">
        <w:t xml:space="preserve"> </w:t>
      </w:r>
      <w:r>
        <w:t xml:space="preserve">organizacije, ki jih je računovodski strokovnjak uporabil </w:t>
      </w:r>
      <w:r w:rsidR="00C306D9">
        <w:t>pri opravljanju</w:t>
      </w:r>
      <w:r>
        <w:t xml:space="preserve"> posla.</w:t>
      </w:r>
    </w:p>
    <w:p w14:paraId="0D14B308" w14:textId="77777777" w:rsidR="004E70CD" w:rsidRDefault="004C7F6E" w:rsidP="00581735">
      <w:pPr>
        <w:numPr>
          <w:ilvl w:val="0"/>
          <w:numId w:val="17"/>
        </w:numPr>
        <w:spacing w:before="100"/>
      </w:pPr>
      <w:r>
        <w:t xml:space="preserve">Pri zapisu, kako so kompilirane računovodske informacije </w:t>
      </w:r>
      <w:r w:rsidR="00C306D9">
        <w:t>usklajene</w:t>
      </w:r>
      <w:r>
        <w:t xml:space="preserve"> z ustreznimi evidencami, dokumenti, razlagami in drugimi informacijami, ki jih je za namen posla kompiliranja </w:t>
      </w:r>
      <w:r w:rsidR="00C306D9">
        <w:t>zagotovilo</w:t>
      </w:r>
      <w:r>
        <w:t xml:space="preserve"> poslovodstvo, lahko računovodski strokovnjak na primer vodi preglednico, ki prikazuje ujemanje saldov kontov iz glavne knjige organizacije s kompiliranimi računovodskimi informacijami, vključno</w:t>
      </w:r>
      <w:r w:rsidR="00C306D9">
        <w:t xml:space="preserve"> s</w:t>
      </w:r>
      <w:r>
        <w:t xml:space="preserve"> kakršnimi koli prilagoditvami </w:t>
      </w:r>
      <w:r w:rsidR="000A53E3">
        <w:t xml:space="preserve">dnevniških vnosov ali drugimi dopolnitvami računovodskih informacij, za katere se je računovodski strokovnjak dogovoril s poslovodstvom med </w:t>
      </w:r>
      <w:r w:rsidR="00C306D9">
        <w:t>opravljanjem</w:t>
      </w:r>
      <w:r w:rsidR="000A53E3">
        <w:t xml:space="preserve"> posla. </w:t>
      </w:r>
    </w:p>
    <w:p w14:paraId="6E24F5B2" w14:textId="34070B8C" w:rsidR="000A53E3" w:rsidRDefault="000A53E3" w:rsidP="000A53E3">
      <w:pPr>
        <w:spacing w:before="100"/>
      </w:pPr>
      <w:r w:rsidRPr="00835A9F">
        <w:rPr>
          <w:b/>
        </w:rPr>
        <w:t>Poročilo računovodskega strokovnjaka</w:t>
      </w:r>
      <w:r>
        <w:rPr>
          <w:b/>
        </w:rP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40</w:t>
      </w:r>
      <w:r w:rsidRPr="003E1D48">
        <w:rPr>
          <w:bCs/>
          <w:szCs w:val="22"/>
        </w:rPr>
        <w:t>)</w:t>
      </w:r>
    </w:p>
    <w:p w14:paraId="1AF2ABEC" w14:textId="77777777" w:rsidR="00AB4DF3" w:rsidRDefault="000A53E3" w:rsidP="00581735">
      <w:pPr>
        <w:numPr>
          <w:ilvl w:val="0"/>
          <w:numId w:val="17"/>
        </w:numPr>
        <w:spacing w:before="100"/>
      </w:pPr>
      <w:r>
        <w:t xml:space="preserve">Pisno poročilo obsega poročila na papirju in </w:t>
      </w:r>
      <w:r w:rsidR="00AC0582">
        <w:t>poročila,</w:t>
      </w:r>
      <w:r>
        <w:t xml:space="preserve"> izdana na elektronskih medijih.</w:t>
      </w:r>
    </w:p>
    <w:p w14:paraId="6ABA32C1" w14:textId="62CFDCE5" w:rsidR="000A53E3" w:rsidRDefault="00614555" w:rsidP="00581735">
      <w:pPr>
        <w:numPr>
          <w:ilvl w:val="0"/>
          <w:numId w:val="17"/>
        </w:numPr>
        <w:spacing w:before="100"/>
      </w:pPr>
      <w:r>
        <w:t xml:space="preserve"> </w:t>
      </w:r>
      <w:r w:rsidR="00DD0F3D">
        <w:t xml:space="preserve">Kadar računovodski strokovnjak ve, da bodo kompilirane računovodske informacije in njegovo poročilo vključeni v dokument, ki vsebuje še druge informacije, na primer računovodsko poročilo, </w:t>
      </w:r>
      <w:r w:rsidR="00C306D9">
        <w:t>lahko</w:t>
      </w:r>
      <w:r w:rsidR="00DD0F3D">
        <w:t xml:space="preserve"> pr</w:t>
      </w:r>
      <w:r w:rsidR="00F601B4">
        <w:t>o</w:t>
      </w:r>
      <w:r w:rsidR="00DD0F3D">
        <w:t xml:space="preserve">uči, ali oblika predstavitve dovoljuje </w:t>
      </w:r>
      <w:r w:rsidR="00C306D9">
        <w:t>navedbo</w:t>
      </w:r>
      <w:r w:rsidR="00DD0F3D">
        <w:t xml:space="preserve"> številk strani, na katerih so predstavljene računovodske informacije. To pomaga uporabnikom prepoznati računovodske informacije, na katere se nanaša poročilo računovodskega strokovnjaka.</w:t>
      </w:r>
    </w:p>
    <w:p w14:paraId="043A14E5" w14:textId="3CAD35EB" w:rsidR="00DD0F3D" w:rsidRDefault="00DD0F3D" w:rsidP="00DD0F3D">
      <w:pPr>
        <w:spacing w:before="100"/>
      </w:pPr>
      <w:r w:rsidRPr="00DD0F3D">
        <w:rPr>
          <w:i/>
        </w:rPr>
        <w:t>Naslovniki poročila</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40(b)</w:t>
      </w:r>
      <w:r w:rsidRPr="00E539D9">
        <w:rPr>
          <w:bCs/>
          <w:szCs w:val="22"/>
        </w:rPr>
        <w:t>)</w:t>
      </w:r>
    </w:p>
    <w:p w14:paraId="4340558E" w14:textId="135FF1E7" w:rsidR="00AB4DF3" w:rsidRDefault="00614555" w:rsidP="00581735">
      <w:pPr>
        <w:numPr>
          <w:ilvl w:val="0"/>
          <w:numId w:val="17"/>
        </w:numPr>
        <w:spacing w:before="100"/>
      </w:pPr>
      <w:r>
        <w:t xml:space="preserve"> </w:t>
      </w:r>
      <w:r w:rsidR="00DD0F3D">
        <w:t xml:space="preserve">Zakon ali drug predpis </w:t>
      </w:r>
      <w:r w:rsidR="00AC0582">
        <w:t>lahko določa</w:t>
      </w:r>
      <w:r w:rsidR="00DD0F3D">
        <w:t xml:space="preserve">, na koga je treba </w:t>
      </w:r>
      <w:r w:rsidR="002B747A">
        <w:t xml:space="preserve">v določeni pravni ureditvi </w:t>
      </w:r>
      <w:r w:rsidR="00DD0F3D">
        <w:t xml:space="preserve">nasloviti poročilo računovodskega strokovnjaka. </w:t>
      </w:r>
      <w:r w:rsidR="002B747A">
        <w:t xml:space="preserve">Poročilo računovodskega strokovnjaka se običajno naslovi na stranko, ki </w:t>
      </w:r>
      <w:r w:rsidR="00C306D9">
        <w:t xml:space="preserve">se </w:t>
      </w:r>
      <w:r w:rsidR="002B747A">
        <w:t>je o pogoji</w:t>
      </w:r>
      <w:r w:rsidR="00AC0582">
        <w:t>h</w:t>
      </w:r>
      <w:r w:rsidR="002B747A">
        <w:t xml:space="preserve"> za posel </w:t>
      </w:r>
      <w:r w:rsidR="00C306D9">
        <w:t>dogovorila z</w:t>
      </w:r>
      <w:r w:rsidR="002B747A">
        <w:t xml:space="preserve"> računovodsk</w:t>
      </w:r>
      <w:r w:rsidR="00C306D9">
        <w:t>im</w:t>
      </w:r>
      <w:r w:rsidR="002B747A">
        <w:t xml:space="preserve"> strokovnjak</w:t>
      </w:r>
      <w:r w:rsidR="00C306D9">
        <w:t>om</w:t>
      </w:r>
      <w:r w:rsidR="002B747A">
        <w:t>, običajno na poslovodstvo organizacije.</w:t>
      </w:r>
    </w:p>
    <w:p w14:paraId="161F038D" w14:textId="2A2B7614" w:rsidR="002B747A" w:rsidRDefault="002B747A" w:rsidP="002B747A">
      <w:pPr>
        <w:spacing w:before="100"/>
      </w:pPr>
      <w:r w:rsidRPr="002B747A">
        <w:rPr>
          <w:i/>
        </w:rPr>
        <w:t>Računovodske informacije pripravljene z uporabo okvira računo</w:t>
      </w:r>
      <w:r w:rsidRPr="002B747A">
        <w:rPr>
          <w:i/>
        </w:rPr>
        <w:softHyphen/>
        <w:t>vodskega poročanja za poseben namen</w:t>
      </w:r>
      <w:r>
        <w:t xml:space="preserve">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40(j)</w:t>
      </w:r>
      <w:r w:rsidRPr="003E1D48">
        <w:rPr>
          <w:bCs/>
          <w:szCs w:val="22"/>
        </w:rPr>
        <w:t>)</w:t>
      </w:r>
    </w:p>
    <w:p w14:paraId="3ED7FF54" w14:textId="1F0EBC71" w:rsidR="00C41F37" w:rsidRDefault="00614555" w:rsidP="00C41F37">
      <w:pPr>
        <w:numPr>
          <w:ilvl w:val="0"/>
          <w:numId w:val="17"/>
        </w:numPr>
        <w:spacing w:before="100"/>
      </w:pPr>
      <w:r>
        <w:t xml:space="preserve"> </w:t>
      </w:r>
      <w:r w:rsidR="00AC0582">
        <w:t xml:space="preserve">Če </w:t>
      </w:r>
      <w:r w:rsidR="002B747A">
        <w:t>so r</w:t>
      </w:r>
      <w:r w:rsidR="002B747A" w:rsidRPr="002B747A">
        <w:t>ačunovodske informacije pripravljene z uporabo okvira računovodskega poročanja za poseben namen</w:t>
      </w:r>
      <w:r w:rsidR="002B747A">
        <w:t xml:space="preserve">, </w:t>
      </w:r>
      <w:r w:rsidR="00AC0582">
        <w:t>mora po tem MSS</w:t>
      </w:r>
      <w:r w:rsidR="00135D46">
        <w:t>-ju</w:t>
      </w:r>
      <w:r w:rsidR="00AC0582">
        <w:t xml:space="preserve"> </w:t>
      </w:r>
      <w:r w:rsidR="002B747A">
        <w:t xml:space="preserve">poročilo računovodskega strokovnjaka opozoriti bralce poročila na to, da </w:t>
      </w:r>
      <w:r w:rsidR="00C41F37">
        <w:t xml:space="preserve">je bil za računovodske informacije </w:t>
      </w:r>
      <w:r w:rsidR="00C41F37" w:rsidRPr="002B747A">
        <w:t>uporab</w:t>
      </w:r>
      <w:r w:rsidR="00C41F37">
        <w:t>ljen</w:t>
      </w:r>
      <w:r w:rsidR="00C41F37" w:rsidRPr="002B747A">
        <w:t xml:space="preserve"> okvir računovodskega poročanja za poseben namen</w:t>
      </w:r>
      <w:r w:rsidR="00C41F37">
        <w:t>, in navesti, da zato računovodske informacije ne bodo ustrezne za druge namene. To je lahko dopolnjeno z dodatn</w:t>
      </w:r>
      <w:r w:rsidR="00C306D9">
        <w:t>o</w:t>
      </w:r>
      <w:r w:rsidR="00C41F37">
        <w:t xml:space="preserve"> </w:t>
      </w:r>
      <w:r w:rsidR="00F021BD">
        <w:t>klavzulo</w:t>
      </w:r>
      <w:r w:rsidR="00C41F37">
        <w:t xml:space="preserve">, ki omejuje </w:t>
      </w:r>
      <w:r w:rsidR="00F021BD">
        <w:t>distribuiranje</w:t>
      </w:r>
      <w:r w:rsidR="00C41F37">
        <w:t xml:space="preserve"> poročila računovodskega strokovnjaka ali njegovo uporabo ali oboje le na predvidene uporabnike.</w:t>
      </w:r>
    </w:p>
    <w:p w14:paraId="7F6B21D0" w14:textId="611FE12F" w:rsidR="00C41F37" w:rsidRDefault="00614555" w:rsidP="00C41F37">
      <w:pPr>
        <w:numPr>
          <w:ilvl w:val="0"/>
          <w:numId w:val="17"/>
        </w:numPr>
        <w:spacing w:before="100"/>
      </w:pPr>
      <w:r>
        <w:t xml:space="preserve"> </w:t>
      </w:r>
      <w:r w:rsidR="00C41F37">
        <w:t xml:space="preserve">Računovodske informacije, pripravljene za poseben namen, utegnejo pridobiti </w:t>
      </w:r>
      <w:r w:rsidR="00AC0582">
        <w:t>poleg</w:t>
      </w:r>
      <w:r w:rsidR="00C41F37">
        <w:t xml:space="preserve"> predvidenih uporabnikov</w:t>
      </w:r>
      <w:r w:rsidR="00AC0582">
        <w:t xml:space="preserve"> tudi druge stranke</w:t>
      </w:r>
      <w:r w:rsidR="00C41F37">
        <w:t xml:space="preserve">, ki bi </w:t>
      </w:r>
      <w:r w:rsidR="00AC0582">
        <w:t xml:space="preserve">te informacije </w:t>
      </w:r>
      <w:r w:rsidR="00C41F37">
        <w:t xml:space="preserve">lahko skušale uporabiti </w:t>
      </w:r>
      <w:r w:rsidR="006451DB">
        <w:t>za druge namene, kot so bil</w:t>
      </w:r>
      <w:r w:rsidR="00D227F5">
        <w:t>i</w:t>
      </w:r>
      <w:r w:rsidR="006451DB">
        <w:t xml:space="preserve"> predviden</w:t>
      </w:r>
      <w:r w:rsidR="00D227F5">
        <w:t>i</w:t>
      </w:r>
      <w:r w:rsidR="006451DB">
        <w:t xml:space="preserve">. Regulator utegne na primer zahtevati od določenih organizacij, da zagotovijo računovodske izkaze, pripravljene z uporabo </w:t>
      </w:r>
      <w:r w:rsidR="006451DB" w:rsidRPr="002B747A">
        <w:t>okvira računovodskega poročanja za poseben namen</w:t>
      </w:r>
      <w:r w:rsidR="006451DB">
        <w:t xml:space="preserve">, in da so ti računovodski izkazi dostopni za javnost. Dejstvo, da so ti računovodski izkazi dostopni tudi drugim strankam razen predvidenih uporabnikov, ne pomeni, da so ti računovodski izkazi postali računovodski izkazi za splošen namen. </w:t>
      </w:r>
      <w:r w:rsidR="00BA5E8B">
        <w:t xml:space="preserve">Izjave računovodskega strokovnjaka, ki jih je treba vključiti v poročilo, morajo opozoriti bralce, da so bili računovodski izkazi pripravljeni v skladu z </w:t>
      </w:r>
      <w:r w:rsidR="00BA5E8B" w:rsidRPr="002B747A">
        <w:t>okvir</w:t>
      </w:r>
      <w:r w:rsidR="00BA5E8B">
        <w:t>om</w:t>
      </w:r>
      <w:r w:rsidR="00BA5E8B" w:rsidRPr="002B747A">
        <w:t xml:space="preserve"> računovodskega poročanja za poseben namen</w:t>
      </w:r>
      <w:r w:rsidR="00BA5E8B">
        <w:t xml:space="preserve"> in da zato morda niso ustrezni za druge namene.</w:t>
      </w:r>
    </w:p>
    <w:p w14:paraId="4BFD22C5" w14:textId="77777777" w:rsidR="00BA5E8B" w:rsidRPr="002B747A" w:rsidRDefault="00BA5E8B" w:rsidP="00BA5E8B">
      <w:pPr>
        <w:spacing w:before="100"/>
      </w:pPr>
      <w:r>
        <w:t xml:space="preserve">Omejitev </w:t>
      </w:r>
      <w:r w:rsidR="00F021BD">
        <w:t>distribuiranja</w:t>
      </w:r>
      <w:r>
        <w:t xml:space="preserve"> in uporabe poročila računovodskega strokovnjaka</w:t>
      </w:r>
    </w:p>
    <w:p w14:paraId="492BC34C" w14:textId="77777777" w:rsidR="0041126A" w:rsidRDefault="00CC57AC" w:rsidP="00581735">
      <w:pPr>
        <w:numPr>
          <w:ilvl w:val="0"/>
          <w:numId w:val="17"/>
        </w:numPr>
        <w:spacing w:before="100"/>
      </w:pPr>
      <w:r>
        <w:t xml:space="preserve">Računovodski strokovnjak utegne </w:t>
      </w:r>
      <w:r w:rsidR="00F021BD">
        <w:t xml:space="preserve">presoditi, da je primerna navedba, </w:t>
      </w:r>
      <w:r>
        <w:t xml:space="preserve">da je njegovo poročilo namenjeno le določenim predvidenim uporabnikom računovodskih informacij. V odvisnosti od zakona ali drugega predpisa v določeni pravni ureditvi se to lahko doseže z omejitvijo </w:t>
      </w:r>
      <w:r w:rsidR="00F021BD">
        <w:t>distribuiranja</w:t>
      </w:r>
      <w:r>
        <w:t xml:space="preserve"> poročila računovodskega strokovnjaka ali njegov</w:t>
      </w:r>
      <w:r w:rsidR="003B22D6">
        <w:t>e</w:t>
      </w:r>
      <w:r>
        <w:t xml:space="preserve"> uporab</w:t>
      </w:r>
      <w:r w:rsidR="003B22D6">
        <w:t>e</w:t>
      </w:r>
      <w:r>
        <w:t xml:space="preserve"> ali obojega le na predvidene uporabnike.</w:t>
      </w:r>
    </w:p>
    <w:p w14:paraId="2EF00B62" w14:textId="059CC01D" w:rsidR="00CC57AC" w:rsidRDefault="00CC57AC" w:rsidP="00CC57AC">
      <w:pPr>
        <w:spacing w:before="100"/>
      </w:pPr>
      <w:r w:rsidRPr="00E539D9">
        <w:rPr>
          <w:i/>
        </w:rPr>
        <w:t>Dokončanje posla kompiliranja in datiranje poročila računovodskega strokovnjaka</w:t>
      </w:r>
      <w:r>
        <w:t xml:space="preserve"> </w:t>
      </w:r>
      <w:r w:rsidRPr="003E1D48">
        <w:rPr>
          <w:bCs/>
          <w:szCs w:val="22"/>
        </w:rPr>
        <w:t>(</w:t>
      </w:r>
      <w:r w:rsidR="003843D4">
        <w:rPr>
          <w:bCs/>
          <w:sz w:val="18"/>
          <w:szCs w:val="18"/>
        </w:rPr>
        <w:t>glej</w:t>
      </w:r>
      <w:r w:rsidRPr="003E1D48">
        <w:rPr>
          <w:bCs/>
          <w:sz w:val="18"/>
          <w:szCs w:val="18"/>
        </w:rPr>
        <w:t xml:space="preserve"> odstavk</w:t>
      </w:r>
      <w:r>
        <w:rPr>
          <w:bCs/>
          <w:sz w:val="18"/>
          <w:szCs w:val="18"/>
        </w:rPr>
        <w:t>e</w:t>
      </w:r>
      <w:r w:rsidRPr="003E1D48">
        <w:rPr>
          <w:bCs/>
          <w:sz w:val="18"/>
          <w:szCs w:val="18"/>
        </w:rPr>
        <w:t xml:space="preserve"> </w:t>
      </w:r>
      <w:r>
        <w:rPr>
          <w:bCs/>
          <w:sz w:val="18"/>
          <w:szCs w:val="18"/>
        </w:rPr>
        <w:t>37, 38 in 41</w:t>
      </w:r>
      <w:r w:rsidRPr="00E539D9">
        <w:rPr>
          <w:bCs/>
          <w:szCs w:val="22"/>
        </w:rPr>
        <w:t>)</w:t>
      </w:r>
    </w:p>
    <w:p w14:paraId="49F18119" w14:textId="77777777" w:rsidR="00CC57AC" w:rsidRDefault="00E539D9" w:rsidP="00581735">
      <w:pPr>
        <w:numPr>
          <w:ilvl w:val="0"/>
          <w:numId w:val="17"/>
        </w:numPr>
        <w:spacing w:before="100"/>
      </w:pPr>
      <w:r>
        <w:t xml:space="preserve">Računovodski strokovnjak mora pri dokončanju posla kompiliranja </w:t>
      </w:r>
      <w:r w:rsidR="00AC0582">
        <w:t xml:space="preserve">upoštevati </w:t>
      </w:r>
      <w:r>
        <w:t xml:space="preserve">postopke, ki obstajajo v organizaciji za odobritev računovodskih informacij s strani poslovodstva ali pristojnih za upravljanje, kjer je to </w:t>
      </w:r>
      <w:r w:rsidR="00F021BD">
        <w:t>primerno</w:t>
      </w:r>
      <w:r>
        <w:t xml:space="preserve">. Odvisno od narave in namena računovodskih informacij utegne obstajati uveljavljen postopek </w:t>
      </w:r>
      <w:r w:rsidR="000C125B">
        <w:t>odobritve</w:t>
      </w:r>
      <w:r>
        <w:t>, ki se ga morajo poslovodstvo ali pristojni za upravljanje držati</w:t>
      </w:r>
      <w:r w:rsidR="001C19AD">
        <w:t xml:space="preserve">, ali pa je </w:t>
      </w:r>
      <w:r w:rsidR="00F021BD">
        <w:t xml:space="preserve">predpisan </w:t>
      </w:r>
      <w:r w:rsidR="001C19AD">
        <w:t xml:space="preserve">z veljavnim zakonom </w:t>
      </w:r>
      <w:r w:rsidR="00F021BD">
        <w:t>in</w:t>
      </w:r>
      <w:r w:rsidR="001C19AD">
        <w:t xml:space="preserve"> drugim predpisom za pripravo in dokončanje računovodskih informacij ali računovodskih izkazov organizacije.</w:t>
      </w:r>
    </w:p>
    <w:p w14:paraId="50F27565" w14:textId="5BB96B2A" w:rsidR="00CC57AC" w:rsidRDefault="001C19AD" w:rsidP="001C19AD">
      <w:pPr>
        <w:spacing w:before="100"/>
      </w:pPr>
      <w:r>
        <w:t xml:space="preserve">Zgledi poročil </w:t>
      </w: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40</w:t>
      </w:r>
      <w:r w:rsidRPr="00E539D9">
        <w:rPr>
          <w:bCs/>
          <w:szCs w:val="22"/>
        </w:rPr>
        <w:t>)</w:t>
      </w:r>
    </w:p>
    <w:p w14:paraId="008E9151" w14:textId="77777777" w:rsidR="0041126A" w:rsidRDefault="001C19AD" w:rsidP="001C19AD">
      <w:pPr>
        <w:numPr>
          <w:ilvl w:val="0"/>
          <w:numId w:val="17"/>
        </w:numPr>
        <w:spacing w:before="100"/>
      </w:pPr>
      <w:r>
        <w:t>Dodatek 2 k temu MSS</w:t>
      </w:r>
      <w:r w:rsidR="00135D46">
        <w:t>-ju</w:t>
      </w:r>
      <w:r>
        <w:t xml:space="preserve"> vsebuje zglede poročil </w:t>
      </w:r>
      <w:r w:rsidR="00775AA0">
        <w:t xml:space="preserve">računovodskega strokovnjaka </w:t>
      </w:r>
      <w:r>
        <w:t>o kompiliranju, ki imajo vključene zahtevane sestavine poročila.</w:t>
      </w:r>
    </w:p>
    <w:p w14:paraId="786979EF" w14:textId="77777777" w:rsidR="00651E6B" w:rsidRDefault="00651E6B" w:rsidP="00581735">
      <w:pPr>
        <w:spacing w:before="100"/>
        <w:sectPr w:rsidR="00651E6B">
          <w:headerReference w:type="even" r:id="rId11"/>
          <w:headerReference w:type="default" r:id="rId12"/>
          <w:footerReference w:type="even" r:id="rId13"/>
          <w:footerReference w:type="default" r:id="rId14"/>
          <w:pgSz w:w="11909" w:h="16834" w:code="9"/>
          <w:pgMar w:top="2892" w:right="1985" w:bottom="3402" w:left="3402" w:header="2778" w:footer="2495" w:gutter="0"/>
          <w:cols w:space="708"/>
        </w:sectPr>
      </w:pPr>
    </w:p>
    <w:p w14:paraId="0177B7CC" w14:textId="77777777" w:rsidR="00581735" w:rsidRDefault="00581735" w:rsidP="00581735">
      <w:pPr>
        <w:spacing w:before="100"/>
      </w:pPr>
    </w:p>
    <w:p w14:paraId="68D2B066" w14:textId="77777777" w:rsidR="00BF504B" w:rsidRDefault="00BF504B" w:rsidP="00EC25FB">
      <w:pPr>
        <w:pStyle w:val="Naslov3"/>
        <w:spacing w:before="0"/>
        <w:jc w:val="right"/>
        <w:rPr>
          <w:sz w:val="26"/>
          <w:szCs w:val="26"/>
        </w:rPr>
      </w:pPr>
      <w:r w:rsidRPr="00E42BC4">
        <w:rPr>
          <w:sz w:val="26"/>
          <w:szCs w:val="26"/>
        </w:rPr>
        <w:t>Dodatek 1</w:t>
      </w:r>
    </w:p>
    <w:p w14:paraId="75C62819" w14:textId="065EE186" w:rsidR="001E6972" w:rsidRPr="001E6972" w:rsidRDefault="001E6972" w:rsidP="001E6972">
      <w:pPr>
        <w:spacing w:before="0" w:line="240" w:lineRule="auto"/>
        <w:jc w:val="right"/>
      </w:pP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A39</w:t>
      </w:r>
      <w:r w:rsidRPr="00E539D9">
        <w:rPr>
          <w:bCs/>
          <w:szCs w:val="22"/>
        </w:rPr>
        <w:t>)</w:t>
      </w:r>
    </w:p>
    <w:p w14:paraId="4DFD33BA" w14:textId="77777777" w:rsidR="00BF504B" w:rsidRDefault="00BF504B" w:rsidP="00BF504B">
      <w:pPr>
        <w:pStyle w:val="Naslov5"/>
      </w:pPr>
      <w:r>
        <w:t>Zgled listine o posl</w:t>
      </w:r>
      <w:r w:rsidR="00EC25FB">
        <w:t>u</w:t>
      </w:r>
      <w:r>
        <w:t xml:space="preserve"> </w:t>
      </w:r>
      <w:r w:rsidR="001E6972">
        <w:t xml:space="preserve">za posel </w:t>
      </w:r>
      <w:r>
        <w:t>kompiliranja</w:t>
      </w:r>
    </w:p>
    <w:p w14:paraId="05B64F19" w14:textId="77777777" w:rsidR="00BF504B" w:rsidRDefault="00AC0582" w:rsidP="00577005">
      <w:pPr>
        <w:spacing w:before="240"/>
      </w:pPr>
      <w:r>
        <w:t xml:space="preserve">To </w:t>
      </w:r>
      <w:r w:rsidR="001B0AAC">
        <w:t>besedilo je zgled</w:t>
      </w:r>
      <w:r w:rsidR="00BF504B">
        <w:t xml:space="preserve"> listine </w:t>
      </w:r>
      <w:r w:rsidR="001B0AAC">
        <w:t>o poslu za posel kompiliranja, ki prikazuje ustrezne zahteve in navodila iz tega MSS</w:t>
      </w:r>
      <w:r w:rsidR="00135D46">
        <w:t>-ja</w:t>
      </w:r>
      <w:r w:rsidR="001B0AAC">
        <w:t xml:space="preserve">. Ta zgled ni obvezen, ampak je namenjen le </w:t>
      </w:r>
      <w:r w:rsidR="00BF504B">
        <w:t xml:space="preserve">kot </w:t>
      </w:r>
      <w:r w:rsidR="00DC5CAE">
        <w:t>napotek</w:t>
      </w:r>
      <w:r w:rsidR="001B0AAC">
        <w:t>, ki se lahko uporablja</w:t>
      </w:r>
      <w:r w:rsidR="00BF504B">
        <w:t xml:space="preserve"> v povezavi </w:t>
      </w:r>
      <w:r w:rsidR="00DC5CAE">
        <w:t>z</w:t>
      </w:r>
      <w:r w:rsidR="00BF504B">
        <w:t xml:space="preserve"> </w:t>
      </w:r>
      <w:r w:rsidR="00DC5CAE">
        <w:t>opredelitvami</w:t>
      </w:r>
      <w:r w:rsidR="00BF504B">
        <w:t xml:space="preserve"> v te</w:t>
      </w:r>
      <w:r w:rsidR="001B0AAC">
        <w:t>m</w:t>
      </w:r>
      <w:r w:rsidR="00BF504B">
        <w:t xml:space="preserve"> MSS</w:t>
      </w:r>
      <w:r w:rsidR="00135D46">
        <w:t>-ju</w:t>
      </w:r>
      <w:r w:rsidR="001B0AAC">
        <w:t xml:space="preserve">. </w:t>
      </w:r>
      <w:r w:rsidR="00172B9C">
        <w:t>T</w:t>
      </w:r>
      <w:r w:rsidR="00BF504B">
        <w:t xml:space="preserve">reba </w:t>
      </w:r>
      <w:r w:rsidR="00172B9C">
        <w:t>ga bo prilagodi</w:t>
      </w:r>
      <w:r w:rsidR="00BF504B">
        <w:t xml:space="preserve">ti v skladu </w:t>
      </w:r>
      <w:r w:rsidR="00172B9C">
        <w:t>z</w:t>
      </w:r>
      <w:r w:rsidR="00BF504B">
        <w:t xml:space="preserve"> zahtevami ali okoliščinami</w:t>
      </w:r>
      <w:r w:rsidR="00172B9C">
        <w:t xml:space="preserve"> posameznega posla kompiliranja</w:t>
      </w:r>
      <w:r w:rsidR="00BF504B">
        <w:t xml:space="preserve">. Zgled </w:t>
      </w:r>
      <w:r w:rsidR="00172B9C">
        <w:t>je pripravljen</w:t>
      </w:r>
      <w:r w:rsidR="00BF504B">
        <w:t xml:space="preserve"> za </w:t>
      </w:r>
      <w:r w:rsidR="00172B9C">
        <w:t xml:space="preserve">primer posla </w:t>
      </w:r>
      <w:r w:rsidR="00BF504B">
        <w:t>kompiliranj</w:t>
      </w:r>
      <w:r w:rsidR="00172B9C">
        <w:t>a</w:t>
      </w:r>
      <w:r w:rsidR="00BF504B">
        <w:t xml:space="preserve"> računovodskih izkazov</w:t>
      </w:r>
      <w:r w:rsidR="00172B9C">
        <w:t xml:space="preserve"> za eno samo poročevalsko obdobje; če bo listina o poslu namenjena za ponavljajoči se posel, kot je opisan v tem MSS</w:t>
      </w:r>
      <w:r w:rsidR="00135D46">
        <w:t>-ju</w:t>
      </w:r>
      <w:r w:rsidR="00172B9C">
        <w:t xml:space="preserve">, ali če je to pričakovano, bodo potrebne prilagoditve. </w:t>
      </w:r>
      <w:r w:rsidR="00001836">
        <w:t>Utegne biti primerno vprašati za pravno mnenje, ali je listina o poslu ustrezna.</w:t>
      </w:r>
    </w:p>
    <w:p w14:paraId="3E053478" w14:textId="77777777" w:rsidR="00DB03CB" w:rsidRDefault="00001836" w:rsidP="00DD2E02">
      <w:pPr>
        <w:spacing w:before="100" w:line="230" w:lineRule="exact"/>
      </w:pPr>
      <w:r>
        <w:t>Listina o poslu prikazuje naslednje okoliščine:</w:t>
      </w:r>
    </w:p>
    <w:p w14:paraId="68BAB6E2" w14:textId="77777777" w:rsidR="008C619A" w:rsidRDefault="00001836" w:rsidP="00001836">
      <w:pPr>
        <w:numPr>
          <w:ilvl w:val="0"/>
          <w:numId w:val="35"/>
        </w:numPr>
        <w:spacing w:before="100" w:line="230" w:lineRule="exact"/>
      </w:pPr>
      <w:r>
        <w:t xml:space="preserve">Računovodske izkaze je treba kompilirati </w:t>
      </w:r>
      <w:r w:rsidR="006B3E34">
        <w:t xml:space="preserve">samo </w:t>
      </w:r>
      <w:r>
        <w:t xml:space="preserve">za poslovodstvo organizacije (Družba ABC) in uporaba računovodskih izkazov </w:t>
      </w:r>
      <w:r w:rsidR="009A70E2">
        <w:t xml:space="preserve">bo </w:t>
      </w:r>
      <w:r>
        <w:t xml:space="preserve">omejena na poslovodstvo. </w:t>
      </w:r>
      <w:r w:rsidR="006B3E34">
        <w:t>Tudi u</w:t>
      </w:r>
      <w:r>
        <w:t xml:space="preserve">poraba in </w:t>
      </w:r>
      <w:r w:rsidR="009A70E2">
        <w:t>distribuiranje</w:t>
      </w:r>
      <w:r>
        <w:t xml:space="preserve"> poročila računovodskega strokovnjaka sta omejena na poslovodstvo.</w:t>
      </w:r>
    </w:p>
    <w:p w14:paraId="5E06ED64" w14:textId="77777777" w:rsidR="008C619A" w:rsidRDefault="00001836" w:rsidP="00DD2E02">
      <w:pPr>
        <w:numPr>
          <w:ilvl w:val="0"/>
          <w:numId w:val="35"/>
        </w:numPr>
        <w:spacing w:before="100" w:line="230" w:lineRule="exact"/>
      </w:pPr>
      <w:r>
        <w:t xml:space="preserve">Računovodski izkazi bodo obsegali le bilanco stanja </w:t>
      </w:r>
      <w:r w:rsidR="0047581F">
        <w:t xml:space="preserve">družbe </w:t>
      </w:r>
      <w:r w:rsidR="009A70E2">
        <w:t>na</w:t>
      </w:r>
      <w:r w:rsidR="0047581F">
        <w:t xml:space="preserve"> d</w:t>
      </w:r>
      <w:r w:rsidR="009A70E2">
        <w:t>an</w:t>
      </w:r>
      <w:r w:rsidR="0047581F">
        <w:t xml:space="preserve"> 31. decembr</w:t>
      </w:r>
      <w:r w:rsidR="0045646E">
        <w:t>a</w:t>
      </w:r>
      <w:r w:rsidR="0047581F">
        <w:t xml:space="preserve"> 20x1 in izkaz </w:t>
      </w:r>
      <w:r w:rsidR="009A70E2">
        <w:t>poslovnega</w:t>
      </w:r>
      <w:r w:rsidR="0047581F">
        <w:t xml:space="preserve"> za</w:t>
      </w:r>
      <w:r w:rsidR="009A70E2">
        <w:t xml:space="preserve"> tedaj končano</w:t>
      </w:r>
      <w:r w:rsidR="0047581F">
        <w:t xml:space="preserve"> leto, brez pojasnil. Poslovodstvo je določilo, da se računovodski izkazi pripravijo po načelu </w:t>
      </w:r>
      <w:r w:rsidR="00B435F5">
        <w:t xml:space="preserve">nastanka </w:t>
      </w:r>
      <w:r w:rsidR="0047581F">
        <w:t>poslovn</w:t>
      </w:r>
      <w:r w:rsidR="009A70E2">
        <w:t>ega</w:t>
      </w:r>
      <w:r w:rsidR="0047581F">
        <w:t xml:space="preserve"> dogodk</w:t>
      </w:r>
      <w:r w:rsidR="009A70E2">
        <w:t>a</w:t>
      </w:r>
      <w:r w:rsidR="0047581F">
        <w:t>, kot je opisano.</w:t>
      </w:r>
    </w:p>
    <w:p w14:paraId="4ACE07BE" w14:textId="77777777" w:rsidR="008C619A" w:rsidRDefault="008C619A" w:rsidP="008C619A">
      <w:pPr>
        <w:spacing w:before="100" w:line="230" w:lineRule="exact"/>
        <w:jc w:val="center"/>
      </w:pPr>
      <w:r>
        <w:sym w:font="Symbol" w:char="F02A"/>
      </w:r>
      <w:r>
        <w:sym w:font="Symbol" w:char="F02A"/>
      </w:r>
      <w:r>
        <w:sym w:font="Symbol" w:char="F02A"/>
      </w:r>
    </w:p>
    <w:p w14:paraId="5D0BEBDF" w14:textId="77777777" w:rsidR="00BF504B" w:rsidRDefault="00340840" w:rsidP="00DD2E02">
      <w:pPr>
        <w:spacing w:before="100" w:line="230" w:lineRule="exact"/>
      </w:pPr>
      <w:r>
        <w:t>P</w:t>
      </w:r>
      <w:r w:rsidR="00DC5CAE">
        <w:t>oslovodstv</w:t>
      </w:r>
      <w:r>
        <w:t>u</w:t>
      </w:r>
      <w:r>
        <w:rPr>
          <w:rStyle w:val="Sprotnaopomba-sklic"/>
        </w:rPr>
        <w:footnoteReference w:id="10"/>
      </w:r>
      <w:r>
        <w:t xml:space="preserve"> Družbe ABC:</w:t>
      </w:r>
    </w:p>
    <w:p w14:paraId="2D64C0C6" w14:textId="77777777" w:rsidR="00340840" w:rsidRPr="00340840" w:rsidRDefault="00340840" w:rsidP="00DD2E02">
      <w:pPr>
        <w:spacing w:before="100" w:line="230" w:lineRule="exact"/>
        <w:rPr>
          <w:i/>
        </w:rPr>
      </w:pPr>
      <w:r w:rsidRPr="00340840">
        <w:rPr>
          <w:i/>
        </w:rPr>
        <w:t>[Cilj in področje posla kompiliranja]</w:t>
      </w:r>
    </w:p>
    <w:p w14:paraId="0D4441F3" w14:textId="77777777" w:rsidR="00605BE4" w:rsidRDefault="00605BE4" w:rsidP="00605BE4">
      <w:pPr>
        <w:spacing w:before="100" w:line="230" w:lineRule="exact"/>
      </w:pPr>
      <w:r>
        <w:t xml:space="preserve">Zahtevali ste, da opravimo </w:t>
      </w:r>
      <w:r w:rsidR="0053499F">
        <w:t>naslednj</w:t>
      </w:r>
      <w:r>
        <w:t>e storitve:</w:t>
      </w:r>
    </w:p>
    <w:p w14:paraId="0EA2CED6" w14:textId="77777777" w:rsidR="00B435F5" w:rsidRDefault="00BF504B" w:rsidP="00DD2E02">
      <w:pPr>
        <w:spacing w:before="100" w:line="230" w:lineRule="exact"/>
      </w:pPr>
      <w:r>
        <w:t xml:space="preserve">Na podlagi informacij, ki jih boste </w:t>
      </w:r>
      <w:r w:rsidR="00DC5CAE">
        <w:t>zagotovili</w:t>
      </w:r>
      <w:r>
        <w:t xml:space="preserve">, </w:t>
      </w:r>
      <w:r w:rsidR="0045646E">
        <w:t xml:space="preserve">vam </w:t>
      </w:r>
      <w:r>
        <w:t xml:space="preserve">bomo </w:t>
      </w:r>
      <w:r w:rsidR="0045646E">
        <w:t xml:space="preserve">pomagali pripraviti in predstaviti naslednje računovodske izkaze za Družbo ABC: </w:t>
      </w:r>
      <w:r>
        <w:t xml:space="preserve">bilanco stanja </w:t>
      </w:r>
      <w:r w:rsidR="0045646E">
        <w:t xml:space="preserve">Družbe ABC </w:t>
      </w:r>
      <w:r w:rsidR="009A70E2">
        <w:t>na dan</w:t>
      </w:r>
      <w:r>
        <w:t xml:space="preserve"> 31. decembr</w:t>
      </w:r>
      <w:r w:rsidR="00FE5291">
        <w:t>a</w:t>
      </w:r>
      <w:r>
        <w:t xml:space="preserve"> </w:t>
      </w:r>
      <w:r w:rsidR="0045646E">
        <w:t>20</w:t>
      </w:r>
      <w:r w:rsidR="008316C3">
        <w:t>X</w:t>
      </w:r>
      <w:r w:rsidR="0045646E">
        <w:t>1</w:t>
      </w:r>
      <w:r w:rsidR="00DB03CB">
        <w:t xml:space="preserve"> </w:t>
      </w:r>
      <w:r w:rsidR="00B435F5">
        <w:t xml:space="preserve">in izkaz </w:t>
      </w:r>
      <w:r w:rsidR="009A70E2">
        <w:t>poslovnega izida za tedaj končano</w:t>
      </w:r>
      <w:r w:rsidR="00651E6B">
        <w:t xml:space="preserve"> leto</w:t>
      </w:r>
      <w:r w:rsidR="00B435F5">
        <w:t xml:space="preserve"> </w:t>
      </w:r>
      <w:r w:rsidR="00651E6B">
        <w:t>na osnovi</w:t>
      </w:r>
      <w:r w:rsidR="00B435F5">
        <w:t xml:space="preserve"> izvirn</w:t>
      </w:r>
      <w:r w:rsidR="00651E6B">
        <w:t>ih</w:t>
      </w:r>
      <w:r w:rsidR="00B435F5">
        <w:t xml:space="preserve"> vrednosti</w:t>
      </w:r>
      <w:r w:rsidR="00651E6B">
        <w:t>, ki odražajo vse gotovinske transakcije</w:t>
      </w:r>
      <w:r w:rsidR="004848DA">
        <w:t xml:space="preserve"> </w:t>
      </w:r>
      <w:r w:rsidR="006B3E34">
        <w:t xml:space="preserve">skupaj z </w:t>
      </w:r>
      <w:r w:rsidR="004848DA">
        <w:t>obveznost</w:t>
      </w:r>
      <w:r w:rsidR="006B3E34">
        <w:t>m</w:t>
      </w:r>
      <w:r w:rsidR="004848DA">
        <w:t xml:space="preserve">i do dobaviteljev, </w:t>
      </w:r>
      <w:r w:rsidR="00654BC3">
        <w:t xml:space="preserve">s </w:t>
      </w:r>
      <w:r w:rsidR="004848DA">
        <w:t>terjatv</w:t>
      </w:r>
      <w:r w:rsidR="006B3E34">
        <w:t>ami</w:t>
      </w:r>
      <w:r w:rsidR="004848DA">
        <w:t xml:space="preserve"> do kupcev, zmanjšani</w:t>
      </w:r>
      <w:r w:rsidR="006B3E34">
        <w:t>mi</w:t>
      </w:r>
      <w:r w:rsidR="004848DA">
        <w:t xml:space="preserve"> za popravke za dvomljive terjatve, </w:t>
      </w:r>
      <w:r w:rsidR="00524A56">
        <w:t xml:space="preserve">z </w:t>
      </w:r>
      <w:r w:rsidR="004848DA">
        <w:t>obračun</w:t>
      </w:r>
      <w:r w:rsidR="006B3E34">
        <w:t>om</w:t>
      </w:r>
      <w:r w:rsidR="004848DA">
        <w:t xml:space="preserve"> zalog po povprečnih </w:t>
      </w:r>
      <w:r w:rsidR="00651E6B">
        <w:t>str</w:t>
      </w:r>
      <w:r w:rsidR="00524A56">
        <w:t>o</w:t>
      </w:r>
      <w:r w:rsidR="00651E6B">
        <w:t>ških</w:t>
      </w:r>
      <w:r w:rsidR="004848DA">
        <w:t xml:space="preserve">, </w:t>
      </w:r>
      <w:r w:rsidR="00654BC3">
        <w:t xml:space="preserve">z </w:t>
      </w:r>
      <w:r w:rsidR="004848DA">
        <w:t>obveznost</w:t>
      </w:r>
      <w:r w:rsidR="006B3E34">
        <w:t>jo</w:t>
      </w:r>
      <w:r w:rsidR="004848DA">
        <w:t xml:space="preserve"> za </w:t>
      </w:r>
      <w:r w:rsidR="00651E6B">
        <w:t xml:space="preserve">plačilo </w:t>
      </w:r>
      <w:r w:rsidR="004848DA">
        <w:t>dav</w:t>
      </w:r>
      <w:r w:rsidR="00651E6B">
        <w:t>ka</w:t>
      </w:r>
      <w:r w:rsidR="004848DA">
        <w:t xml:space="preserve"> na dobiček </w:t>
      </w:r>
      <w:r w:rsidR="00651E6B">
        <w:t>na</w:t>
      </w:r>
      <w:r w:rsidR="004848DA">
        <w:t xml:space="preserve"> d</w:t>
      </w:r>
      <w:r w:rsidR="00651E6B">
        <w:t>a</w:t>
      </w:r>
      <w:r w:rsidR="004848DA">
        <w:t>n poročila</w:t>
      </w:r>
      <w:r w:rsidR="000C19EC">
        <w:t xml:space="preserve"> ter </w:t>
      </w:r>
      <w:r w:rsidR="00654BC3">
        <w:t xml:space="preserve">s </w:t>
      </w:r>
      <w:r w:rsidR="000C19EC">
        <w:t>kapitalizacijo bistvenih dolgoročnih sredstev po izvirni vrednosti, enakomerno časovno amortizirani</w:t>
      </w:r>
      <w:r w:rsidR="00651E6B">
        <w:t>h v ocenjenih dobah koristnosti.</w:t>
      </w:r>
      <w:r w:rsidR="000C19EC">
        <w:t xml:space="preserve"> Ti računovodski izkazi ne bodo vsebovali pojasn</w:t>
      </w:r>
      <w:r w:rsidR="00981625">
        <w:t>jevalnih opomb</w:t>
      </w:r>
      <w:r w:rsidR="000C19EC">
        <w:t xml:space="preserve"> razen pojasnila, ki opisuje </w:t>
      </w:r>
      <w:r w:rsidR="005E7609">
        <w:t xml:space="preserve">računovodsko </w:t>
      </w:r>
      <w:r w:rsidR="000C19EC" w:rsidRPr="005E7609">
        <w:t>podlago</w:t>
      </w:r>
      <w:r w:rsidR="000C19EC">
        <w:t xml:space="preserve">, kot je </w:t>
      </w:r>
      <w:r w:rsidR="008408F0">
        <w:t>navedena v tej listini o poslu.</w:t>
      </w:r>
    </w:p>
    <w:p w14:paraId="16E5AD21" w14:textId="77777777" w:rsidR="008408F0" w:rsidRDefault="008408F0" w:rsidP="00DD2E02">
      <w:pPr>
        <w:spacing w:before="100" w:line="230" w:lineRule="exact"/>
      </w:pPr>
      <w:r>
        <w:t>Namen, za katerega bodo računovodski izkazi uporablj</w:t>
      </w:r>
      <w:r w:rsidR="006B3E34">
        <w:t>eni</w:t>
      </w:r>
      <w:r>
        <w:t xml:space="preserve">, je zagotoviti celoletne računovodske informacije, ki bodo prikazale finančni položaj organizacije na datum računovodskega poročanja 31. decembra 20X1 in </w:t>
      </w:r>
      <w:r w:rsidR="00981625">
        <w:t>poslovno</w:t>
      </w:r>
      <w:r>
        <w:t xml:space="preserve"> uspešnost za t</w:t>
      </w:r>
      <w:r w:rsidR="00981625">
        <w:t>edaj</w:t>
      </w:r>
      <w:r>
        <w:t xml:space="preserve"> končano leto. Računovodski izkazi bodo </w:t>
      </w:r>
      <w:r w:rsidR="00981625">
        <w:t xml:space="preserve">namenjeni </w:t>
      </w:r>
      <w:r>
        <w:t xml:space="preserve">samo za vašo uporabo in ne bodo </w:t>
      </w:r>
      <w:r w:rsidR="00981625">
        <w:t>distribuirani</w:t>
      </w:r>
      <w:r>
        <w:t xml:space="preserve"> drugim strankam.</w:t>
      </w:r>
    </w:p>
    <w:p w14:paraId="042F861C" w14:textId="77777777" w:rsidR="00B435F5" w:rsidRDefault="005C65E4" w:rsidP="00DD2E02">
      <w:pPr>
        <w:spacing w:before="100" w:line="230" w:lineRule="exact"/>
      </w:pPr>
      <w:r>
        <w:t>Naš</w:t>
      </w:r>
      <w:r w:rsidR="00981625">
        <w:t>a</w:t>
      </w:r>
      <w:r>
        <w:t xml:space="preserve"> odgovornost</w:t>
      </w:r>
    </w:p>
    <w:p w14:paraId="2E389FB6" w14:textId="77777777" w:rsidR="00483E3C" w:rsidRDefault="00DC0999" w:rsidP="00DD2E02">
      <w:pPr>
        <w:spacing w:before="100" w:line="230" w:lineRule="exact"/>
      </w:pPr>
      <w:r>
        <w:t xml:space="preserve">Posel kompiliranja vključuje uporabo poglobljenega strokovnega znanja s področij računovodenja in računovodskega poročanja, da vam pomaga pri </w:t>
      </w:r>
      <w:r w:rsidR="006B3E34">
        <w:t xml:space="preserve">pripravi </w:t>
      </w:r>
      <w:r>
        <w:t>in predstavitvi računovodskih informacij. Ker posel kompiliranja ni posel dajanja zagotovila, se od nas ne zahteva, da preverjamo točnost ali popolnost informacij, ki nam jih zagotovite za posel kompiliranja, ali da zbiramo dokaze za izra</w:t>
      </w:r>
      <w:r w:rsidR="00981625">
        <w:t>ženo</w:t>
      </w:r>
      <w:r>
        <w:t xml:space="preserve"> revizijsk</w:t>
      </w:r>
      <w:r w:rsidR="00981625">
        <w:t>o</w:t>
      </w:r>
      <w:r>
        <w:t xml:space="preserve"> mnenj</w:t>
      </w:r>
      <w:r w:rsidR="00981625">
        <w:t>e</w:t>
      </w:r>
      <w:r>
        <w:t xml:space="preserve"> ali </w:t>
      </w:r>
      <w:r w:rsidR="00981625">
        <w:t xml:space="preserve">izražen </w:t>
      </w:r>
      <w:r>
        <w:t xml:space="preserve">sklep o preiskavi. Zato </w:t>
      </w:r>
      <w:r w:rsidR="00BF504B">
        <w:t xml:space="preserve">ne bomo izrazili </w:t>
      </w:r>
      <w:r>
        <w:t xml:space="preserve">revizijskega mnenja, ali </w:t>
      </w:r>
      <w:r w:rsidR="00483E3C">
        <w:t xml:space="preserve">so računovodski izkazi pripravljeni v skladu </w:t>
      </w:r>
      <w:r w:rsidR="005E7609">
        <w:t>z računovodsko</w:t>
      </w:r>
      <w:r w:rsidR="00483E3C">
        <w:t xml:space="preserve"> </w:t>
      </w:r>
      <w:r w:rsidR="00483E3C" w:rsidRPr="005E7609">
        <w:t>podlago</w:t>
      </w:r>
      <w:r w:rsidR="00483E3C">
        <w:t>, ki ste jo določili vi, kot je opisano zgoraj</w:t>
      </w:r>
      <w:r w:rsidR="00981625">
        <w:t>, ali temu ustreznega sklepa o preiskavi</w:t>
      </w:r>
      <w:r w:rsidR="00483E3C">
        <w:t>.</w:t>
      </w:r>
    </w:p>
    <w:p w14:paraId="4D53E428" w14:textId="55A6007A" w:rsidR="00BF504B" w:rsidRDefault="00483E3C" w:rsidP="00D66315">
      <w:pPr>
        <w:spacing w:before="100"/>
      </w:pPr>
      <w:r>
        <w:t>Posel komp</w:t>
      </w:r>
      <w:r w:rsidR="00981625">
        <w:t>iliranja bomo opravili v skladu z M</w:t>
      </w:r>
      <w:r>
        <w:t>ednarodnim standardom sorodnih storitev (MSS</w:t>
      </w:r>
      <w:r w:rsidR="00E30BCC">
        <w:t>-jem</w:t>
      </w:r>
      <w:r>
        <w:t xml:space="preserve">) 4410 – </w:t>
      </w:r>
      <w:r w:rsidRPr="00483E3C">
        <w:rPr>
          <w:i/>
        </w:rPr>
        <w:t>Posli kompiliranja</w:t>
      </w:r>
      <w:r w:rsidR="00981625">
        <w:t xml:space="preserve">. </w:t>
      </w:r>
      <w:r>
        <w:t xml:space="preserve">MSS 4410 zahteva, da se pri prevzemu tega posla ravnamo </w:t>
      </w:r>
      <w:r w:rsidR="00981625">
        <w:t>v skladu z</w:t>
      </w:r>
      <w:r w:rsidR="00D66315">
        <w:t xml:space="preserve"> ustrezni</w:t>
      </w:r>
      <w:r w:rsidR="00981625">
        <w:t>mi</w:t>
      </w:r>
      <w:r w:rsidR="00D66315">
        <w:t xml:space="preserve"> etični</w:t>
      </w:r>
      <w:r w:rsidR="00981625">
        <w:t>mi</w:t>
      </w:r>
      <w:r w:rsidR="00D66315">
        <w:t xml:space="preserve"> zahteva</w:t>
      </w:r>
      <w:r w:rsidR="00981625">
        <w:t>mi</w:t>
      </w:r>
      <w:r w:rsidR="00D66315">
        <w:t>, vključno z načeli neoporečnosti, nepristranskosti, strokovne usposobljenosti in potrebne skrbnos</w:t>
      </w:r>
      <w:r w:rsidR="00981625">
        <w:t>ti. Zato se od nas zahteva, da upoštevamo</w:t>
      </w:r>
      <w:r w:rsidR="00D66315">
        <w:t xml:space="preserve"> </w:t>
      </w:r>
      <w:r w:rsidR="00E30BCC">
        <w:rPr>
          <w:rFonts w:ascii="TimesNewRomanPSMT" w:hAnsi="TimesNewRomanPSMT" w:cs="TimesNewRomanPSMT"/>
          <w:i/>
          <w:spacing w:val="0"/>
          <w:kern w:val="0"/>
          <w:szCs w:val="22"/>
        </w:rPr>
        <w:t>Mednarodni k</w:t>
      </w:r>
      <w:r w:rsidR="00C250B3" w:rsidRPr="00C250B3">
        <w:rPr>
          <w:rFonts w:ascii="TimesNewRomanPSMT" w:hAnsi="TimesNewRomanPSMT" w:cs="TimesNewRomanPSMT"/>
          <w:i/>
          <w:spacing w:val="0"/>
          <w:kern w:val="0"/>
          <w:szCs w:val="22"/>
        </w:rPr>
        <w:t>odeks etike za računovodske strokovnjake</w:t>
      </w:r>
      <w:r w:rsidR="00C250B3" w:rsidRPr="004B648F">
        <w:rPr>
          <w:rFonts w:ascii="TimesNewRomanPSMT" w:hAnsi="TimesNewRomanPSMT" w:cs="TimesNewRomanPSMT"/>
          <w:spacing w:val="0"/>
          <w:kern w:val="0"/>
          <w:szCs w:val="22"/>
        </w:rPr>
        <w:t xml:space="preserve"> </w:t>
      </w:r>
      <w:r w:rsidR="00E30BCC">
        <w:rPr>
          <w:rFonts w:ascii="TimesNewRomanPSMT" w:hAnsi="TimesNewRomanPSMT" w:cs="TimesNewRomanPSMT"/>
          <w:spacing w:val="0"/>
          <w:kern w:val="0"/>
          <w:szCs w:val="22"/>
        </w:rPr>
        <w:t>(</w:t>
      </w:r>
      <w:r w:rsidR="00E30BCC" w:rsidRPr="00E30BCC">
        <w:rPr>
          <w:rFonts w:ascii="TimesNewRomanPSMT" w:hAnsi="TimesNewRomanPSMT" w:cs="TimesNewRomanPSMT"/>
          <w:i/>
          <w:spacing w:val="0"/>
          <w:kern w:val="0"/>
          <w:szCs w:val="22"/>
        </w:rPr>
        <w:t>vključno z Mednarodnimi standardi</w:t>
      </w:r>
      <w:r w:rsidR="00E30BCC">
        <w:rPr>
          <w:rFonts w:ascii="TimesNewRomanPSMT" w:hAnsi="TimesNewRomanPSMT" w:cs="TimesNewRomanPSMT"/>
          <w:spacing w:val="0"/>
          <w:kern w:val="0"/>
          <w:szCs w:val="22"/>
        </w:rPr>
        <w:t xml:space="preserve"> </w:t>
      </w:r>
      <w:r w:rsidR="00E30BCC" w:rsidRPr="00E30BCC">
        <w:rPr>
          <w:rFonts w:ascii="TimesNewRomanPSMT" w:hAnsi="TimesNewRomanPSMT" w:cs="TimesNewRomanPSMT"/>
          <w:i/>
          <w:spacing w:val="0"/>
          <w:kern w:val="0"/>
          <w:szCs w:val="22"/>
        </w:rPr>
        <w:t>neodvisnosti</w:t>
      </w:r>
      <w:r w:rsidR="00E30BCC">
        <w:rPr>
          <w:rFonts w:ascii="TimesNewRomanPSMT" w:hAnsi="TimesNewRomanPSMT" w:cs="TimesNewRomanPSMT"/>
          <w:spacing w:val="0"/>
          <w:kern w:val="0"/>
          <w:szCs w:val="22"/>
        </w:rPr>
        <w:t xml:space="preserve">) (Kodeks IESBA) </w:t>
      </w:r>
      <w:r w:rsidR="00C250B3">
        <w:t>Odbora za ednarodne standarde etike za računovodske strokovnjake</w:t>
      </w:r>
      <w:r w:rsidR="00C250B3">
        <w:rPr>
          <w:rFonts w:ascii="TimesNewRomanPSMT" w:hAnsi="TimesNewRomanPSMT" w:cs="TimesNewRomanPSMT"/>
          <w:spacing w:val="0"/>
          <w:kern w:val="0"/>
          <w:szCs w:val="22"/>
        </w:rPr>
        <w:t>.</w:t>
      </w:r>
    </w:p>
    <w:p w14:paraId="2664A09C" w14:textId="77777777" w:rsidR="00BF504B" w:rsidRDefault="005C65E4" w:rsidP="00EF44D2">
      <w:pPr>
        <w:spacing w:before="100" w:line="230" w:lineRule="exact"/>
      </w:pPr>
      <w:r>
        <w:t>Vaš</w:t>
      </w:r>
      <w:r w:rsidR="00981625">
        <w:t>a</w:t>
      </w:r>
      <w:r>
        <w:t xml:space="preserve"> odgovornost</w:t>
      </w:r>
    </w:p>
    <w:p w14:paraId="7D723E7C" w14:textId="77777777" w:rsidR="00973C19" w:rsidRDefault="00973C19" w:rsidP="00EF44D2">
      <w:pPr>
        <w:spacing w:before="100" w:line="230" w:lineRule="exact"/>
      </w:pPr>
      <w:r>
        <w:t xml:space="preserve">Predvideni posel kompiliranja bo </w:t>
      </w:r>
      <w:r w:rsidR="00981625">
        <w:t xml:space="preserve">opravljen </w:t>
      </w:r>
      <w:r>
        <w:t xml:space="preserve">na </w:t>
      </w:r>
      <w:r w:rsidR="00981625">
        <w:t>osnovi</w:t>
      </w:r>
      <w:r>
        <w:t xml:space="preserve">, da </w:t>
      </w:r>
      <w:r w:rsidR="00981625">
        <w:t>potrjujete</w:t>
      </w:r>
      <w:r>
        <w:t xml:space="preserve"> in razumete, da je naša vloga</w:t>
      </w:r>
      <w:r w:rsidR="006B3E34">
        <w:t xml:space="preserve"> pomoč</w:t>
      </w:r>
      <w:r>
        <w:t xml:space="preserve"> pri </w:t>
      </w:r>
      <w:r w:rsidR="006B3E34">
        <w:t xml:space="preserve">pripravi </w:t>
      </w:r>
      <w:r>
        <w:t xml:space="preserve">in predstavitvi računovodskih izkazov v skladu z okvirom računovodskega poročanja, ki ste ga sprejeli za te računovodske izkaze. Zato </w:t>
      </w:r>
      <w:r w:rsidR="0068138E">
        <w:t>je v celoti vaša odgovornost, na kateri temelji naš sprejem posla v skladu z MSS</w:t>
      </w:r>
      <w:r w:rsidR="00E30BCC">
        <w:t>-jem</w:t>
      </w:r>
      <w:r w:rsidR="0068138E">
        <w:t xml:space="preserve"> 4410, naslednja: </w:t>
      </w:r>
    </w:p>
    <w:p w14:paraId="22D415A2" w14:textId="77777777" w:rsidR="00830199" w:rsidRDefault="00830199" w:rsidP="00830199">
      <w:pPr>
        <w:numPr>
          <w:ilvl w:val="0"/>
          <w:numId w:val="36"/>
        </w:numPr>
        <w:tabs>
          <w:tab w:val="clear" w:pos="1363"/>
          <w:tab w:val="num" w:pos="567"/>
        </w:tabs>
        <w:spacing w:before="100" w:line="230" w:lineRule="exact"/>
        <w:ind w:left="567" w:hanging="425"/>
      </w:pPr>
      <w:r>
        <w:t>odgovornost za računovodske izkaze ter za njihovo pripravo in predstavitev v skladu z okvirom računovodskega poročanja, ki je sprejemljiv s stališča predvidene uporabe računovodskih izkazov ter predvidenih uporabnikov;</w:t>
      </w:r>
    </w:p>
    <w:p w14:paraId="3D4EA19F" w14:textId="77777777" w:rsidR="00830199" w:rsidRDefault="00BF504B" w:rsidP="00830199">
      <w:pPr>
        <w:numPr>
          <w:ilvl w:val="0"/>
          <w:numId w:val="36"/>
        </w:numPr>
        <w:tabs>
          <w:tab w:val="clear" w:pos="1363"/>
          <w:tab w:val="num" w:pos="567"/>
        </w:tabs>
        <w:spacing w:before="100" w:line="230" w:lineRule="exact"/>
        <w:ind w:left="567" w:hanging="425"/>
      </w:pPr>
      <w:r>
        <w:t>odgovorno</w:t>
      </w:r>
      <w:r w:rsidR="00830199">
        <w:t>st</w:t>
      </w:r>
      <w:r>
        <w:t xml:space="preserve"> za točnost </w:t>
      </w:r>
      <w:r w:rsidR="00830199">
        <w:t>in</w:t>
      </w:r>
      <w:r>
        <w:t xml:space="preserve"> popolnost </w:t>
      </w:r>
      <w:r w:rsidR="00830199">
        <w:t>evidenc, dokumentov, pojasnil in drugih informacij</w:t>
      </w:r>
      <w:r>
        <w:t>, ki nam jih bo</w:t>
      </w:r>
      <w:r w:rsidR="00830199">
        <w:t>ste</w:t>
      </w:r>
      <w:r>
        <w:t xml:space="preserve"> </w:t>
      </w:r>
      <w:r w:rsidR="008316C3">
        <w:t>zagotovil</w:t>
      </w:r>
      <w:r w:rsidR="00830199">
        <w:t>i za namen kompiliranja računovodskih izkazov;</w:t>
      </w:r>
    </w:p>
    <w:p w14:paraId="0C9B2C54" w14:textId="77777777" w:rsidR="00BF504B" w:rsidRDefault="005B5D1C" w:rsidP="00830199">
      <w:pPr>
        <w:numPr>
          <w:ilvl w:val="0"/>
          <w:numId w:val="36"/>
        </w:numPr>
        <w:tabs>
          <w:tab w:val="clear" w:pos="1363"/>
          <w:tab w:val="num" w:pos="567"/>
        </w:tabs>
        <w:spacing w:before="100" w:line="230" w:lineRule="exact"/>
        <w:ind w:left="567" w:hanging="425"/>
      </w:pPr>
      <w:r>
        <w:t xml:space="preserve">odgovornost za presoje, potrebne za pripravo in predstavitev računovodskih izkazov, vključno s tistimi, za katere bomo morda nudili pomoč med </w:t>
      </w:r>
      <w:r w:rsidR="0068138E">
        <w:t>opravljanjem</w:t>
      </w:r>
      <w:r>
        <w:t xml:space="preserve"> posla kompiliranja.</w:t>
      </w:r>
    </w:p>
    <w:p w14:paraId="380044A5" w14:textId="77777777" w:rsidR="005B5D1C" w:rsidRDefault="005B5D1C" w:rsidP="00EF44D2">
      <w:pPr>
        <w:spacing w:before="100" w:line="230" w:lineRule="exact"/>
      </w:pPr>
      <w:r>
        <w:t>Naše poročilo o kompiliranju</w:t>
      </w:r>
    </w:p>
    <w:p w14:paraId="7D563545" w14:textId="77777777" w:rsidR="005B5D1C" w:rsidRDefault="005B5D1C" w:rsidP="00EF44D2">
      <w:pPr>
        <w:spacing w:before="100" w:line="230" w:lineRule="exact"/>
      </w:pPr>
      <w:r>
        <w:t xml:space="preserve">Kot del našega posla bomo izdali </w:t>
      </w:r>
      <w:r w:rsidR="006B3E34">
        <w:t xml:space="preserve">svoje </w:t>
      </w:r>
      <w:r>
        <w:t>poročilo, priloženo računo</w:t>
      </w:r>
      <w:r>
        <w:softHyphen/>
        <w:t>vodskim izkazom, ki jih bomo kompilirali</w:t>
      </w:r>
      <w:r w:rsidR="006B3E34">
        <w:t>;</w:t>
      </w:r>
      <w:r>
        <w:t xml:space="preserve"> </w:t>
      </w:r>
      <w:r w:rsidR="006B3E34">
        <w:t xml:space="preserve">v njem </w:t>
      </w:r>
      <w:r>
        <w:t>bo</w:t>
      </w:r>
      <w:r w:rsidR="006B3E34">
        <w:t>do</w:t>
      </w:r>
      <w:r>
        <w:t xml:space="preserve"> </w:t>
      </w:r>
      <w:r w:rsidR="006B3E34">
        <w:t xml:space="preserve">opisani </w:t>
      </w:r>
      <w:r>
        <w:t>računovodsk</w:t>
      </w:r>
      <w:r w:rsidR="006B3E34">
        <w:t>i</w:t>
      </w:r>
      <w:r>
        <w:t xml:space="preserve"> izkaz</w:t>
      </w:r>
      <w:r w:rsidR="006B3E34">
        <w:t>i</w:t>
      </w:r>
      <w:r>
        <w:t xml:space="preserve"> in opravljeno delo pri tem poslu kompiliranja [glej prilogo]. </w:t>
      </w:r>
      <w:r w:rsidR="0068138E">
        <w:t>V p</w:t>
      </w:r>
      <w:r w:rsidR="00E21797">
        <w:t>oročil</w:t>
      </w:r>
      <w:r w:rsidR="0068138E">
        <w:t>u</w:t>
      </w:r>
      <w:r w:rsidR="00E21797">
        <w:t xml:space="preserve"> bo nav</w:t>
      </w:r>
      <w:r w:rsidR="0068138E">
        <w:t>edeno tudi</w:t>
      </w:r>
      <w:r w:rsidR="00E21797">
        <w:t xml:space="preserve">, da je uporaba teh računovodskih izkazov omejena </w:t>
      </w:r>
      <w:r w:rsidR="006E06C7">
        <w:t>z</w:t>
      </w:r>
      <w:r w:rsidR="00E21797">
        <w:t xml:space="preserve">a namen, naveden v listini o poslu, in da sta uporaba in </w:t>
      </w:r>
      <w:r w:rsidR="0068138E">
        <w:t>distribuiranje</w:t>
      </w:r>
      <w:r w:rsidR="00E21797">
        <w:t xml:space="preserve"> našega poročila, </w:t>
      </w:r>
      <w:r w:rsidR="0068138E">
        <w:t>pripravljenega</w:t>
      </w:r>
      <w:r w:rsidR="00E21797">
        <w:t xml:space="preserve"> za posel kompiliranja, omejena na vas</w:t>
      </w:r>
      <w:r w:rsidR="006B3E34">
        <w:t xml:space="preserve"> kot</w:t>
      </w:r>
      <w:r w:rsidR="00E21797">
        <w:t xml:space="preserve"> poslovodstvo Družbe ABC.</w:t>
      </w:r>
    </w:p>
    <w:p w14:paraId="6F469545" w14:textId="77777777" w:rsidR="0053499F" w:rsidRDefault="0053499F" w:rsidP="00EF44D2">
      <w:pPr>
        <w:spacing w:before="100" w:line="230" w:lineRule="exact"/>
      </w:pPr>
    </w:p>
    <w:p w14:paraId="01D965FE" w14:textId="77777777" w:rsidR="00BF504B" w:rsidRDefault="00BF504B" w:rsidP="00EF44D2">
      <w:r>
        <w:t xml:space="preserve">Prosimo, </w:t>
      </w:r>
      <w:r w:rsidR="00874B8E">
        <w:t xml:space="preserve">da </w:t>
      </w:r>
      <w:r>
        <w:t>podpiš</w:t>
      </w:r>
      <w:r w:rsidR="00874B8E">
        <w:t>e</w:t>
      </w:r>
      <w:r>
        <w:t>te in vrn</w:t>
      </w:r>
      <w:r w:rsidR="00874B8E">
        <w:t>e</w:t>
      </w:r>
      <w:r>
        <w:t>te priložen</w:t>
      </w:r>
      <w:r w:rsidR="00E21797">
        <w:t>o</w:t>
      </w:r>
      <w:r>
        <w:t xml:space="preserve"> </w:t>
      </w:r>
      <w:r w:rsidR="00E21797">
        <w:t>kopijo</w:t>
      </w:r>
      <w:r>
        <w:t xml:space="preserve"> te listine kot</w:t>
      </w:r>
      <w:r w:rsidR="0068138E">
        <w:t xml:space="preserve"> dokazilo, da potrjujete</w:t>
      </w:r>
      <w:r w:rsidR="00654BC3">
        <w:t xml:space="preserve"> v njej opisane pogoje za naš posel kompiliranja računovodskih izkazov</w:t>
      </w:r>
      <w:r w:rsidR="0068138E">
        <w:t xml:space="preserve"> in soglašate</w:t>
      </w:r>
      <w:r>
        <w:t xml:space="preserve"> </w:t>
      </w:r>
      <w:r w:rsidR="0068138E">
        <w:t>z</w:t>
      </w:r>
      <w:r w:rsidR="00E22D60">
        <w:t xml:space="preserve"> </w:t>
      </w:r>
      <w:r w:rsidR="00654BC3">
        <w:t xml:space="preserve">njimi </w:t>
      </w:r>
      <w:r w:rsidR="00E22D60">
        <w:t xml:space="preserve">ter </w:t>
      </w:r>
      <w:r w:rsidR="00F0269A">
        <w:t xml:space="preserve">z našo </w:t>
      </w:r>
      <w:r w:rsidR="00E22D60">
        <w:t>odgovornost</w:t>
      </w:r>
      <w:r w:rsidR="00F0269A">
        <w:t>jo, povezano s poslom</w:t>
      </w:r>
      <w:r>
        <w:t>.</w:t>
      </w:r>
    </w:p>
    <w:p w14:paraId="0C2A605F" w14:textId="77777777" w:rsidR="00E22D60" w:rsidRPr="00E22D60" w:rsidRDefault="00E22D60" w:rsidP="00EF44D2">
      <w:pPr>
        <w:rPr>
          <w:i/>
        </w:rPr>
      </w:pPr>
      <w:r w:rsidRPr="00E22D60">
        <w:rPr>
          <w:i/>
        </w:rPr>
        <w:t xml:space="preserve">[Druge </w:t>
      </w:r>
      <w:r w:rsidR="00F0269A">
        <w:rPr>
          <w:i/>
        </w:rPr>
        <w:t>ustrezne</w:t>
      </w:r>
      <w:r w:rsidRPr="00E22D60">
        <w:rPr>
          <w:i/>
        </w:rPr>
        <w:t xml:space="preserve"> informacije]</w:t>
      </w:r>
    </w:p>
    <w:p w14:paraId="50BFDE9A" w14:textId="77777777" w:rsidR="00E22D60" w:rsidRPr="00E22D60" w:rsidRDefault="00E22D60" w:rsidP="00EF44D2">
      <w:pPr>
        <w:rPr>
          <w:i/>
        </w:rPr>
      </w:pPr>
      <w:r w:rsidRPr="00E22D60">
        <w:rPr>
          <w:i/>
        </w:rPr>
        <w:t xml:space="preserve">[Vstavite druge informacije, kot </w:t>
      </w:r>
      <w:r w:rsidR="00F0269A">
        <w:rPr>
          <w:i/>
        </w:rPr>
        <w:t xml:space="preserve">so </w:t>
      </w:r>
      <w:r w:rsidRPr="00E22D60">
        <w:rPr>
          <w:i/>
        </w:rPr>
        <w:t xml:space="preserve">na primer </w:t>
      </w:r>
      <w:r w:rsidR="00F0269A">
        <w:rPr>
          <w:i/>
        </w:rPr>
        <w:t>oblikovanje cene</w:t>
      </w:r>
      <w:r w:rsidRPr="00E22D60">
        <w:rPr>
          <w:i/>
        </w:rPr>
        <w:t>, način zaračunavanja in drug</w:t>
      </w:r>
      <w:r w:rsidR="00524A56">
        <w:rPr>
          <w:i/>
        </w:rPr>
        <w:t>i</w:t>
      </w:r>
      <w:r w:rsidRPr="00E22D60">
        <w:rPr>
          <w:i/>
        </w:rPr>
        <w:t xml:space="preserve"> posebn</w:t>
      </w:r>
      <w:r w:rsidR="00524A56">
        <w:rPr>
          <w:i/>
        </w:rPr>
        <w:t>i</w:t>
      </w:r>
      <w:r w:rsidRPr="00E22D60">
        <w:rPr>
          <w:i/>
        </w:rPr>
        <w:t xml:space="preserve"> pogoj</w:t>
      </w:r>
      <w:r w:rsidR="00524A56">
        <w:rPr>
          <w:i/>
        </w:rPr>
        <w:t>i</w:t>
      </w:r>
      <w:r w:rsidRPr="00E22D60">
        <w:rPr>
          <w:i/>
        </w:rPr>
        <w:t xml:space="preserve">, </w:t>
      </w:r>
      <w:r>
        <w:rPr>
          <w:i/>
        </w:rPr>
        <w:t>kadar</w:t>
      </w:r>
      <w:r w:rsidRPr="00E22D60">
        <w:rPr>
          <w:i/>
        </w:rPr>
        <w:t xml:space="preserve"> je primerno.]</w:t>
      </w:r>
    </w:p>
    <w:p w14:paraId="6BCB8C5B" w14:textId="77777777" w:rsidR="00BF504B" w:rsidRDefault="00BF504B" w:rsidP="00E22D60">
      <w:pPr>
        <w:spacing w:before="240"/>
        <w:jc w:val="left"/>
      </w:pPr>
      <w:r>
        <w:t xml:space="preserve">XYZ </w:t>
      </w:r>
      <w:r w:rsidR="00874B8E">
        <w:t>d.o.o.</w:t>
      </w:r>
    </w:p>
    <w:p w14:paraId="7AD4687B" w14:textId="77777777" w:rsidR="00BF504B" w:rsidRDefault="00BF504B" w:rsidP="00EF44D2">
      <w:pPr>
        <w:spacing w:before="240"/>
      </w:pPr>
      <w:r>
        <w:t xml:space="preserve">Potrjeno </w:t>
      </w:r>
      <w:r w:rsidR="00E22D60">
        <w:t xml:space="preserve">in </w:t>
      </w:r>
      <w:r w:rsidR="00F0269A">
        <w:t>dogovorjeno</w:t>
      </w:r>
      <w:r w:rsidR="00E22D60">
        <w:t xml:space="preserve"> </w:t>
      </w:r>
      <w:r>
        <w:t xml:space="preserve">v imenu </w:t>
      </w:r>
      <w:r w:rsidR="00E22D60">
        <w:t>poslovodstva D</w:t>
      </w:r>
      <w:r>
        <w:t>ružbe ABC</w:t>
      </w:r>
    </w:p>
    <w:p w14:paraId="41B92667" w14:textId="77777777" w:rsidR="00BF504B" w:rsidRDefault="00BF504B" w:rsidP="00E22D60">
      <w:r>
        <w:t>(podpis)</w:t>
      </w:r>
    </w:p>
    <w:p w14:paraId="770310A9" w14:textId="77777777" w:rsidR="00BF504B" w:rsidRDefault="00BF504B" w:rsidP="00E42BC4">
      <w:r>
        <w:t>........................</w:t>
      </w:r>
    </w:p>
    <w:p w14:paraId="4BA31C07" w14:textId="77777777" w:rsidR="00BF504B" w:rsidRDefault="00BF504B" w:rsidP="00EF44D2">
      <w:r>
        <w:t>Ime in naziv</w:t>
      </w:r>
    </w:p>
    <w:p w14:paraId="4B772377" w14:textId="77777777" w:rsidR="0053499F" w:rsidRDefault="00BF504B" w:rsidP="00EF44D2">
      <w:r>
        <w:t>Datum</w:t>
      </w:r>
    </w:p>
    <w:p w14:paraId="34986DCA" w14:textId="77777777" w:rsidR="00BF504B" w:rsidRDefault="0053499F" w:rsidP="0053499F">
      <w:pPr>
        <w:jc w:val="right"/>
        <w:rPr>
          <w:b/>
        </w:rPr>
      </w:pPr>
      <w:r>
        <w:br w:type="page"/>
      </w:r>
      <w:r w:rsidR="00BF504B" w:rsidRPr="00460F6C">
        <w:rPr>
          <w:b/>
        </w:rPr>
        <w:t>Dodatek 2</w:t>
      </w:r>
    </w:p>
    <w:p w14:paraId="56B8A4E4" w14:textId="625CA9B6" w:rsidR="0053499F" w:rsidRPr="00460F6C" w:rsidRDefault="0053499F" w:rsidP="0053499F">
      <w:pPr>
        <w:jc w:val="right"/>
        <w:rPr>
          <w:b/>
        </w:rPr>
      </w:pPr>
      <w:r w:rsidRPr="003E1D48">
        <w:rPr>
          <w:bCs/>
          <w:szCs w:val="22"/>
        </w:rPr>
        <w:t>(</w:t>
      </w:r>
      <w:r w:rsidR="003843D4">
        <w:rPr>
          <w:bCs/>
          <w:sz w:val="18"/>
          <w:szCs w:val="18"/>
        </w:rPr>
        <w:t>glej</w:t>
      </w:r>
      <w:r w:rsidRPr="003E1D48">
        <w:rPr>
          <w:bCs/>
          <w:sz w:val="18"/>
          <w:szCs w:val="18"/>
        </w:rPr>
        <w:t xml:space="preserve"> odstav</w:t>
      </w:r>
      <w:r>
        <w:rPr>
          <w:bCs/>
          <w:sz w:val="18"/>
          <w:szCs w:val="18"/>
        </w:rPr>
        <w:t>e</w:t>
      </w:r>
      <w:r w:rsidRPr="003E1D48">
        <w:rPr>
          <w:bCs/>
          <w:sz w:val="18"/>
          <w:szCs w:val="18"/>
        </w:rPr>
        <w:t xml:space="preserve">k </w:t>
      </w:r>
      <w:r>
        <w:rPr>
          <w:bCs/>
          <w:sz w:val="18"/>
          <w:szCs w:val="18"/>
        </w:rPr>
        <w:t>A63</w:t>
      </w:r>
      <w:r w:rsidRPr="00E539D9">
        <w:rPr>
          <w:bCs/>
          <w:szCs w:val="22"/>
        </w:rPr>
        <w:t>)</w:t>
      </w:r>
    </w:p>
    <w:p w14:paraId="049A95C0" w14:textId="77777777" w:rsidR="00BF504B" w:rsidRDefault="00BF504B" w:rsidP="00BF504B">
      <w:pPr>
        <w:pStyle w:val="Naslov5"/>
      </w:pPr>
      <w:r>
        <w:t>Zgled</w:t>
      </w:r>
      <w:r w:rsidR="0053499F">
        <w:t>i</w:t>
      </w:r>
      <w:r>
        <w:t xml:space="preserve"> poročil </w:t>
      </w:r>
      <w:r w:rsidR="0053499F">
        <w:t xml:space="preserve">računovodskega strokovnjaka </w:t>
      </w:r>
      <w:r>
        <w:t>o kompiliranju</w:t>
      </w:r>
      <w:r w:rsidR="0053499F">
        <w:t xml:space="preserve"> </w:t>
      </w:r>
    </w:p>
    <w:p w14:paraId="396F8ED6" w14:textId="77777777" w:rsidR="00E628ED" w:rsidRPr="0053499F" w:rsidRDefault="0053499F" w:rsidP="00E628ED">
      <w:pPr>
        <w:rPr>
          <w:b/>
        </w:rPr>
      </w:pPr>
      <w:r w:rsidRPr="0053499F">
        <w:rPr>
          <w:b/>
        </w:rPr>
        <w:t>Posel kompiliranja računovodskih izkazov za splošen namen</w:t>
      </w:r>
    </w:p>
    <w:p w14:paraId="07C78867" w14:textId="77777777" w:rsidR="0053499F" w:rsidRDefault="00757100" w:rsidP="00757100">
      <w:pPr>
        <w:numPr>
          <w:ilvl w:val="0"/>
          <w:numId w:val="37"/>
        </w:numPr>
      </w:pPr>
      <w:r>
        <w:t>Zgled 1:</w:t>
      </w:r>
      <w:r>
        <w:tab/>
      </w:r>
      <w:r>
        <w:tab/>
        <w:t>Poročilo računovodskega strokovnjaka za posel kompiliranja računovodskih izkazov z uporabo okvira računovodskega poročanja za splošen namen</w:t>
      </w:r>
      <w:r w:rsidR="00894CE9">
        <w:t>.</w:t>
      </w:r>
    </w:p>
    <w:p w14:paraId="0CC89709" w14:textId="77777777" w:rsidR="00757100" w:rsidRPr="0053499F" w:rsidRDefault="00757100" w:rsidP="00757100">
      <w:pPr>
        <w:rPr>
          <w:b/>
        </w:rPr>
      </w:pPr>
      <w:r w:rsidRPr="0053499F">
        <w:rPr>
          <w:b/>
        </w:rPr>
        <w:t xml:space="preserve">Posel kompiliranja računovodskih izkazov za </w:t>
      </w:r>
      <w:r>
        <w:rPr>
          <w:b/>
        </w:rPr>
        <w:t>poseb</w:t>
      </w:r>
      <w:r w:rsidRPr="0053499F">
        <w:rPr>
          <w:b/>
        </w:rPr>
        <w:t>en namen</w:t>
      </w:r>
    </w:p>
    <w:p w14:paraId="0656EFEB" w14:textId="77777777" w:rsidR="00757100" w:rsidRDefault="00757100" w:rsidP="00757100">
      <w:pPr>
        <w:numPr>
          <w:ilvl w:val="0"/>
          <w:numId w:val="37"/>
        </w:numPr>
      </w:pPr>
      <w:r>
        <w:t>Zgled 2:</w:t>
      </w:r>
      <w:r>
        <w:tab/>
      </w:r>
      <w:r>
        <w:tab/>
        <w:t>Poročilo računovodskega strokovnjaka za posel kompiliranja računovodskih izkazov z uporabo prilagojenega okvira računovodskega poročanja za splošen namen</w:t>
      </w:r>
      <w:r w:rsidR="00894CE9">
        <w:t>.</w:t>
      </w:r>
    </w:p>
    <w:p w14:paraId="503EADF6" w14:textId="77777777" w:rsidR="00757100" w:rsidRPr="0053499F" w:rsidRDefault="00757100" w:rsidP="00757100">
      <w:pPr>
        <w:rPr>
          <w:b/>
        </w:rPr>
      </w:pPr>
      <w:r w:rsidRPr="0053499F">
        <w:rPr>
          <w:b/>
        </w:rPr>
        <w:t>Posl</w:t>
      </w:r>
      <w:r>
        <w:rPr>
          <w:b/>
        </w:rPr>
        <w:t>i</w:t>
      </w:r>
      <w:r w:rsidRPr="0053499F">
        <w:rPr>
          <w:b/>
        </w:rPr>
        <w:t xml:space="preserve"> kompiliranja računovodskih i</w:t>
      </w:r>
      <w:r>
        <w:rPr>
          <w:b/>
        </w:rPr>
        <w:t>nformacij, pripravljenih za</w:t>
      </w:r>
      <w:r w:rsidRPr="0053499F">
        <w:rPr>
          <w:b/>
        </w:rPr>
        <w:t xml:space="preserve"> </w:t>
      </w:r>
      <w:r>
        <w:rPr>
          <w:b/>
        </w:rPr>
        <w:t>poseben</w:t>
      </w:r>
      <w:r w:rsidRPr="0053499F">
        <w:rPr>
          <w:b/>
        </w:rPr>
        <w:t xml:space="preserve"> namen</w:t>
      </w:r>
      <w:r>
        <w:rPr>
          <w:b/>
        </w:rPr>
        <w:t xml:space="preserve">, kadar sta uporaba in </w:t>
      </w:r>
      <w:r w:rsidR="00F0269A">
        <w:rPr>
          <w:b/>
        </w:rPr>
        <w:t>distribuiranje</w:t>
      </w:r>
      <w:r>
        <w:rPr>
          <w:b/>
        </w:rPr>
        <w:t xml:space="preserve"> računovodskih informacij omejena na predvidene uporabnike</w:t>
      </w:r>
    </w:p>
    <w:p w14:paraId="0FA49AED" w14:textId="77777777" w:rsidR="00757100" w:rsidRDefault="00757100" w:rsidP="00757100">
      <w:pPr>
        <w:numPr>
          <w:ilvl w:val="0"/>
          <w:numId w:val="37"/>
        </w:numPr>
      </w:pPr>
      <w:r>
        <w:t>Zgled 3:</w:t>
      </w:r>
      <w:r>
        <w:tab/>
      </w:r>
      <w:r>
        <w:tab/>
        <w:t xml:space="preserve">Poročilo računovodskega strokovnjaka za posel kompiliranja računovodskih izkazov z uporabo </w:t>
      </w:r>
      <w:r w:rsidR="005E7609">
        <w:t xml:space="preserve">računovodske </w:t>
      </w:r>
      <w:r w:rsidR="00894CE9">
        <w:t>podlage, določene v pogodbi.</w:t>
      </w:r>
    </w:p>
    <w:p w14:paraId="38D8206F" w14:textId="77777777" w:rsidR="00757100" w:rsidRDefault="00757100" w:rsidP="00757100">
      <w:pPr>
        <w:numPr>
          <w:ilvl w:val="0"/>
          <w:numId w:val="37"/>
        </w:numPr>
      </w:pPr>
      <w:r>
        <w:t>Zgled 4:</w:t>
      </w:r>
      <w:r w:rsidR="00894CE9">
        <w:tab/>
      </w:r>
      <w:r w:rsidR="00894CE9">
        <w:tab/>
        <w:t xml:space="preserve">Poročilo računovodskega strokovnjaka za posel kompiliranja računovodskih izkazov z uporabo </w:t>
      </w:r>
      <w:r w:rsidR="005E7609">
        <w:t xml:space="preserve">računovodske </w:t>
      </w:r>
      <w:r w:rsidR="00894CE9">
        <w:t xml:space="preserve">podlage, ki jo je poslovodstvo organizacije izbralo za računovodske informacije, potrebne </w:t>
      </w:r>
      <w:r w:rsidR="00F0269A">
        <w:t>za</w:t>
      </w:r>
      <w:r w:rsidR="00894CE9">
        <w:t xml:space="preserve"> namene poslovodstva.</w:t>
      </w:r>
    </w:p>
    <w:p w14:paraId="56610DDA" w14:textId="77777777" w:rsidR="002329C5" w:rsidRDefault="00757100" w:rsidP="00757100">
      <w:pPr>
        <w:numPr>
          <w:ilvl w:val="0"/>
          <w:numId w:val="37"/>
        </w:numPr>
      </w:pPr>
      <w:r>
        <w:t>Zgled 5:</w:t>
      </w:r>
      <w:r w:rsidR="00894CE9">
        <w:tab/>
      </w:r>
      <w:r w:rsidR="00894CE9">
        <w:tab/>
        <w:t>Poročilo računovodskega strokovnjaka za posel kompiliranja računovodskih informacij, ki so sestavina, konto ali postavka za [</w:t>
      </w:r>
      <w:r w:rsidR="00894CE9" w:rsidRPr="00CB07B6">
        <w:rPr>
          <w:i/>
        </w:rPr>
        <w:t>vstavite ustrezen sklic na informacijo, zahtevano za izpolnitev regulativne</w:t>
      </w:r>
      <w:r w:rsidR="00CB07B6" w:rsidRPr="00CB07B6">
        <w:rPr>
          <w:i/>
        </w:rPr>
        <w:t xml:space="preserve"> zahteve</w:t>
      </w:r>
      <w:r w:rsidR="00894CE9">
        <w:t>].</w:t>
      </w:r>
    </w:p>
    <w:p w14:paraId="645D41A1" w14:textId="77777777" w:rsidR="00757100" w:rsidRDefault="002329C5" w:rsidP="002329C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2"/>
      </w:tblGrid>
      <w:tr w:rsidR="00CB07B6" w14:paraId="7031F4C1" w14:textId="77777777" w:rsidTr="000A1432">
        <w:tc>
          <w:tcPr>
            <w:tcW w:w="6662" w:type="dxa"/>
          </w:tcPr>
          <w:p w14:paraId="68ABAABB" w14:textId="77777777" w:rsidR="00CB07B6" w:rsidRPr="000A1432" w:rsidRDefault="0053499F" w:rsidP="006B3E34">
            <w:pPr>
              <w:rPr>
                <w:b/>
              </w:rPr>
            </w:pPr>
            <w:r>
              <w:br w:type="page"/>
            </w:r>
            <w:r w:rsidR="00CB07B6" w:rsidRPr="000A1432">
              <w:rPr>
                <w:b/>
              </w:rPr>
              <w:t>Zgled 1: Poročilo računovodskega strokovnjaka za posel kompiliranja računovodskih izkazov z uporabo okvira računovodskega poročanja za splošen namen.</w:t>
            </w:r>
          </w:p>
          <w:p w14:paraId="1CC1C1B2" w14:textId="77777777" w:rsidR="006B3E34" w:rsidRPr="000A1432" w:rsidRDefault="006B3E34" w:rsidP="006B3E34">
            <w:pPr>
              <w:rPr>
                <w:b/>
              </w:rPr>
            </w:pPr>
          </w:p>
          <w:p w14:paraId="50308382" w14:textId="77777777" w:rsidR="00CB07B6" w:rsidRPr="000A1432" w:rsidRDefault="00CB07B6" w:rsidP="00F0269A">
            <w:pPr>
              <w:numPr>
                <w:ilvl w:val="0"/>
                <w:numId w:val="38"/>
              </w:numPr>
              <w:spacing w:before="0" w:after="120"/>
              <w:ind w:left="568" w:hanging="284"/>
              <w:rPr>
                <w:b/>
              </w:rPr>
            </w:pPr>
            <w:r w:rsidRPr="000A1432">
              <w:rPr>
                <w:b/>
              </w:rPr>
              <w:t xml:space="preserve">Računovodski izkazi za splošen namen, kot jih zahteva veljavna zakonodaja, ki določa, da morajo biti računovodski izkazi organizacije pripravljeni z uporabo Mednarodnih standardov računovodskega </w:t>
            </w:r>
            <w:r w:rsidRPr="00F0269A">
              <w:rPr>
                <w:b/>
              </w:rPr>
              <w:t xml:space="preserve">poročanja za </w:t>
            </w:r>
            <w:r w:rsidR="006B3E34" w:rsidRPr="00F0269A">
              <w:rPr>
                <w:b/>
              </w:rPr>
              <w:t>ma</w:t>
            </w:r>
            <w:r w:rsidR="00D227F5" w:rsidRPr="00F0269A">
              <w:rPr>
                <w:b/>
              </w:rPr>
              <w:t>jhne</w:t>
            </w:r>
            <w:r w:rsidR="006B3E34" w:rsidRPr="00F0269A">
              <w:rPr>
                <w:b/>
              </w:rPr>
              <w:t xml:space="preserve"> </w:t>
            </w:r>
            <w:r w:rsidRPr="00F0269A">
              <w:rPr>
                <w:b/>
              </w:rPr>
              <w:t>in srednje velik</w:t>
            </w:r>
            <w:r w:rsidR="00D227F5" w:rsidRPr="00F0269A">
              <w:rPr>
                <w:b/>
              </w:rPr>
              <w:t>e</w:t>
            </w:r>
            <w:r w:rsidRPr="00F0269A">
              <w:rPr>
                <w:b/>
              </w:rPr>
              <w:t xml:space="preserve"> </w:t>
            </w:r>
            <w:r w:rsidR="00D227F5" w:rsidRPr="00F0269A">
              <w:rPr>
                <w:b/>
              </w:rPr>
              <w:t xml:space="preserve">organizacije </w:t>
            </w:r>
            <w:r w:rsidRPr="00F0269A">
              <w:rPr>
                <w:b/>
              </w:rPr>
              <w:t>(</w:t>
            </w:r>
            <w:r w:rsidR="00547202" w:rsidRPr="00F0269A">
              <w:rPr>
                <w:b/>
              </w:rPr>
              <w:t>MSRP</w:t>
            </w:r>
            <w:r w:rsidR="00135D46">
              <w:rPr>
                <w:b/>
              </w:rPr>
              <w:t>-ji</w:t>
            </w:r>
            <w:r w:rsidR="00547202" w:rsidRPr="00F0269A">
              <w:rPr>
                <w:b/>
              </w:rPr>
              <w:t xml:space="preserve"> za </w:t>
            </w:r>
            <w:r w:rsidR="00F0269A">
              <w:rPr>
                <w:b/>
              </w:rPr>
              <w:t>MSO</w:t>
            </w:r>
            <w:r w:rsidRPr="00F0269A">
              <w:rPr>
                <w:b/>
              </w:rPr>
              <w:t>).</w:t>
            </w:r>
          </w:p>
        </w:tc>
      </w:tr>
    </w:tbl>
    <w:p w14:paraId="47878AD8" w14:textId="77777777" w:rsidR="00BF504B" w:rsidRDefault="00BF504B" w:rsidP="002329C5">
      <w:pPr>
        <w:spacing w:before="480"/>
        <w:jc w:val="center"/>
      </w:pPr>
      <w:r>
        <w:t xml:space="preserve">POROČILO </w:t>
      </w:r>
      <w:r w:rsidR="00547202">
        <w:t xml:space="preserve">RAČUNOVODSKEGA STROKOVNJAKA </w:t>
      </w:r>
      <w:r>
        <w:t>O KOMPILIRANJU</w:t>
      </w:r>
    </w:p>
    <w:p w14:paraId="35E66EB0" w14:textId="77777777" w:rsidR="00547202" w:rsidRDefault="00547202" w:rsidP="002329C5">
      <w:pPr>
        <w:spacing w:before="240" w:after="120"/>
      </w:pPr>
      <w:r>
        <w:t>[Poslovodstvu Družbe ABC]</w:t>
      </w:r>
    </w:p>
    <w:p w14:paraId="64313731" w14:textId="77777777" w:rsidR="00B548E9" w:rsidRDefault="00B548E9" w:rsidP="00E628ED">
      <w:r>
        <w:t xml:space="preserve">Kompilirali smo priložene računovodske izkaze Družbe ABC na podlagi </w:t>
      </w:r>
      <w:r w:rsidR="00BF504B">
        <w:t xml:space="preserve">informacij, ki </w:t>
      </w:r>
      <w:r>
        <w:t xml:space="preserve">ste nam </w:t>
      </w:r>
      <w:r w:rsidR="00BF504B">
        <w:t xml:space="preserve">jih </w:t>
      </w:r>
      <w:r w:rsidR="00F0269A">
        <w:t>zagotovili</w:t>
      </w:r>
      <w:r>
        <w:t xml:space="preserve">. Ti računovodski izkazi </w:t>
      </w:r>
      <w:r w:rsidR="00D6724F">
        <w:t>vključujejo</w:t>
      </w:r>
      <w:r>
        <w:t xml:space="preserve"> </w:t>
      </w:r>
      <w:r w:rsidR="00F0269A">
        <w:t>bilanco</w:t>
      </w:r>
      <w:r>
        <w:t xml:space="preserve"> stanja Družbe ABC </w:t>
      </w:r>
      <w:r w:rsidR="00F0269A">
        <w:t>na dan</w:t>
      </w:r>
      <w:r>
        <w:t xml:space="preserve"> 31. decembra 20X1, izkaz vseobsegajočega </w:t>
      </w:r>
      <w:r w:rsidR="00F0269A">
        <w:t>donosa</w:t>
      </w:r>
      <w:r>
        <w:t xml:space="preserve">, </w:t>
      </w:r>
      <w:r w:rsidR="00F0269A">
        <w:t xml:space="preserve">izkaz </w:t>
      </w:r>
      <w:r w:rsidR="006848E9">
        <w:t>gibanja</w:t>
      </w:r>
      <w:r w:rsidR="00CE72E3">
        <w:t xml:space="preserve"> kapitala i</w:t>
      </w:r>
      <w:r>
        <w:t xml:space="preserve">n </w:t>
      </w:r>
      <w:r w:rsidR="006848E9">
        <w:t xml:space="preserve">izkaz </w:t>
      </w:r>
      <w:r>
        <w:t xml:space="preserve">denarnih tokov </w:t>
      </w:r>
      <w:r w:rsidR="006B3E34">
        <w:t>za takrat</w:t>
      </w:r>
      <w:r>
        <w:t xml:space="preserve"> končano leto</w:t>
      </w:r>
      <w:r w:rsidR="00CE72E3">
        <w:t xml:space="preserve"> ter povzetek bistvenih računovodskih usmeritev in drug</w:t>
      </w:r>
      <w:r w:rsidR="006848E9">
        <w:t>e pojasnjevalne informacije.</w:t>
      </w:r>
      <w:r w:rsidR="00CE72E3">
        <w:t xml:space="preserve"> </w:t>
      </w:r>
    </w:p>
    <w:p w14:paraId="4F1F4A29" w14:textId="77777777" w:rsidR="00CE72E3" w:rsidRDefault="00CE72E3" w:rsidP="00E628ED">
      <w:r>
        <w:t xml:space="preserve">Ta posel kompiliranja </w:t>
      </w:r>
      <w:r w:rsidR="00BF504B">
        <w:t xml:space="preserve">smo </w:t>
      </w:r>
      <w:r>
        <w:t xml:space="preserve">opravili </w:t>
      </w:r>
      <w:r w:rsidR="00BF504B">
        <w:t xml:space="preserve">v skladu </w:t>
      </w:r>
      <w:r w:rsidR="006848E9">
        <w:t>z</w:t>
      </w:r>
      <w:r>
        <w:t xml:space="preserve"> </w:t>
      </w:r>
      <w:r w:rsidR="006848E9">
        <w:t>Me</w:t>
      </w:r>
      <w:r w:rsidR="00BF504B">
        <w:t xml:space="preserve">dnarodnim standardom sorodnih storitev </w:t>
      </w:r>
      <w:r>
        <w:t xml:space="preserve">4410 </w:t>
      </w:r>
      <w:r>
        <w:sym w:font="Symbol" w:char="F02D"/>
      </w:r>
      <w:r>
        <w:t xml:space="preserve"> </w:t>
      </w:r>
      <w:r w:rsidRPr="006B3E34">
        <w:rPr>
          <w:i/>
        </w:rPr>
        <w:t>Posli kompiliranja</w:t>
      </w:r>
      <w:r>
        <w:t xml:space="preserve">. </w:t>
      </w:r>
    </w:p>
    <w:p w14:paraId="7E6CEE4B" w14:textId="77777777" w:rsidR="00CE72E3" w:rsidRDefault="00CE72E3" w:rsidP="00E628ED">
      <w:r>
        <w:t>Uporabili smo svoje poglobljeno strokovn</w:t>
      </w:r>
      <w:r w:rsidR="00D25CE4">
        <w:t>o</w:t>
      </w:r>
      <w:r>
        <w:t xml:space="preserve"> znanj</w:t>
      </w:r>
      <w:r w:rsidR="00D25CE4">
        <w:t>e</w:t>
      </w:r>
      <w:r>
        <w:t xml:space="preserve"> s področij računovodenja in računovodskega poročanja</w:t>
      </w:r>
      <w:r w:rsidR="00D25CE4">
        <w:t xml:space="preserve">, da </w:t>
      </w:r>
      <w:r w:rsidR="006530C0">
        <w:t xml:space="preserve">bi </w:t>
      </w:r>
      <w:r w:rsidR="00D25CE4">
        <w:t>vam pomaga</w:t>
      </w:r>
      <w:r w:rsidR="006530C0">
        <w:t>li</w:t>
      </w:r>
      <w:r>
        <w:t xml:space="preserve"> pri priprav</w:t>
      </w:r>
      <w:r w:rsidR="00D25CE4">
        <w:t>i</w:t>
      </w:r>
      <w:r>
        <w:t xml:space="preserve"> in predstavitvi </w:t>
      </w:r>
      <w:r w:rsidR="00D25CE4">
        <w:t xml:space="preserve">teh </w:t>
      </w:r>
      <w:r>
        <w:t>računovodskih i</w:t>
      </w:r>
      <w:r w:rsidR="00D25CE4">
        <w:t xml:space="preserve">zkazov v skladu z </w:t>
      </w:r>
      <w:r w:rsidR="00D25CE4" w:rsidRPr="00D25CE4">
        <w:t>Mednarodni</w:t>
      </w:r>
      <w:r w:rsidR="00D25CE4">
        <w:t>mi</w:t>
      </w:r>
      <w:r w:rsidR="00D25CE4" w:rsidRPr="00D25CE4">
        <w:t xml:space="preserve"> standard</w:t>
      </w:r>
      <w:r w:rsidR="00D25CE4">
        <w:t>i</w:t>
      </w:r>
      <w:r w:rsidR="00D25CE4" w:rsidRPr="00D25CE4">
        <w:t xml:space="preserve"> računovodskega poročanja za majhne in srednje velike organizacije (MSRP</w:t>
      </w:r>
      <w:r w:rsidR="00E30BCC">
        <w:t>-ji</w:t>
      </w:r>
      <w:r w:rsidR="00D25CE4" w:rsidRPr="00D25CE4">
        <w:t xml:space="preserve"> za </w:t>
      </w:r>
      <w:r w:rsidR="006848E9">
        <w:t>MSO</w:t>
      </w:r>
      <w:r w:rsidR="00D25CE4" w:rsidRPr="00D25CE4">
        <w:t>)</w:t>
      </w:r>
      <w:r w:rsidR="00D25CE4">
        <w:t>. Kompilirali smo po ustreznih etičnih zahtevah, vključno z načeli neoporečnosti, nepristranskosti, strokovne usposobljenosti in potrebne skrbnosti.</w:t>
      </w:r>
    </w:p>
    <w:p w14:paraId="33FEA690" w14:textId="77777777" w:rsidR="00D25CE4" w:rsidRDefault="006848E9" w:rsidP="00E628ED">
      <w:r>
        <w:t>Za t</w:t>
      </w:r>
      <w:r w:rsidR="00BF504B">
        <w:t xml:space="preserve">e računovodske izkaze </w:t>
      </w:r>
      <w:r w:rsidR="00D25CE4">
        <w:t>ter točnost in popolnost informacij, ki so bile uporabljene za njihovo kompiliran</w:t>
      </w:r>
      <w:r w:rsidR="00BF504B">
        <w:t>je</w:t>
      </w:r>
      <w:r w:rsidR="00D25CE4">
        <w:t>,</w:t>
      </w:r>
      <w:r w:rsidR="00BF504B">
        <w:t xml:space="preserve"> </w:t>
      </w:r>
      <w:r w:rsidR="00213056">
        <w:t>ste odgovorni vi</w:t>
      </w:r>
      <w:r w:rsidR="00BF504B">
        <w:t xml:space="preserve">. </w:t>
      </w:r>
    </w:p>
    <w:p w14:paraId="4B48AAC5" w14:textId="77777777" w:rsidR="00BF504B" w:rsidRDefault="004641BF" w:rsidP="00E628ED">
      <w:r>
        <w:t xml:space="preserve">Ker posel kompiliranja ni posel dajanja zagotovila, se od nas ne zahteva, da preverjamo točnost ali popolnost informacij, ki ste nam jih </w:t>
      </w:r>
      <w:r w:rsidR="006848E9">
        <w:t>zagotovili</w:t>
      </w:r>
      <w:r>
        <w:t xml:space="preserve"> za kompiliranje teh računovodskih izkazov. Zato ne izražamo revizijskega mnenja ali sklepa o preiskavi, ali so ti računovodski izkazi pripravljeni v skladu z </w:t>
      </w:r>
      <w:r w:rsidRPr="00D25CE4">
        <w:t>MSRP</w:t>
      </w:r>
      <w:r w:rsidR="00E30BCC">
        <w:t>-ji</w:t>
      </w:r>
      <w:r w:rsidRPr="00D25CE4">
        <w:t xml:space="preserve"> za </w:t>
      </w:r>
      <w:r w:rsidR="006B3E34">
        <w:t>MS</w:t>
      </w:r>
      <w:r w:rsidR="006848E9">
        <w:t>O</w:t>
      </w:r>
      <w:r w:rsidR="00BF504B">
        <w:t>.</w:t>
      </w:r>
    </w:p>
    <w:p w14:paraId="3DCC13D8" w14:textId="77777777" w:rsidR="00E628ED" w:rsidRDefault="00547202" w:rsidP="00547202">
      <w:pPr>
        <w:spacing w:before="240"/>
        <w:jc w:val="left"/>
      </w:pPr>
      <w:r>
        <w:t>[Podpis računovodskega strokovnjaka]</w:t>
      </w:r>
    </w:p>
    <w:p w14:paraId="59221BDC" w14:textId="77777777" w:rsidR="00BF504B" w:rsidRDefault="00547202" w:rsidP="00F53D69">
      <w:r>
        <w:t>[</w:t>
      </w:r>
      <w:r w:rsidR="00BF504B">
        <w:t>Datum</w:t>
      </w:r>
      <w:r>
        <w:t xml:space="preserve"> poročila računovodskega strokovnjaka]</w:t>
      </w:r>
    </w:p>
    <w:p w14:paraId="0C93B153" w14:textId="77777777" w:rsidR="00E628ED" w:rsidRDefault="00547202" w:rsidP="00E628ED">
      <w:pPr>
        <w:tabs>
          <w:tab w:val="right" w:pos="6521"/>
        </w:tabs>
      </w:pPr>
      <w:r>
        <w:t>[</w:t>
      </w:r>
      <w:r w:rsidR="00BF504B">
        <w:t>Naslov</w:t>
      </w:r>
      <w:r>
        <w:t xml:space="preserve"> računovodskega strokovnjaka]</w:t>
      </w:r>
    </w:p>
    <w:p w14:paraId="19066DEF" w14:textId="77777777" w:rsidR="00C3300B" w:rsidRPr="00E628ED" w:rsidRDefault="00E628ED" w:rsidP="00C3300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2"/>
      </w:tblGrid>
      <w:tr w:rsidR="00C3300B" w14:paraId="540837F5" w14:textId="77777777" w:rsidTr="000A1432">
        <w:tc>
          <w:tcPr>
            <w:tcW w:w="6662" w:type="dxa"/>
          </w:tcPr>
          <w:p w14:paraId="26B426D1" w14:textId="77777777" w:rsidR="00C3300B" w:rsidRPr="000A1432" w:rsidRDefault="00C3300B" w:rsidP="006B3E34">
            <w:pPr>
              <w:rPr>
                <w:b/>
              </w:rPr>
            </w:pPr>
            <w:r w:rsidRPr="000A1432">
              <w:rPr>
                <w:b/>
              </w:rPr>
              <w:t>Zgled 2: Poročilo računovodskega strokovnjaka za posel kompiliranja računovodskih izkazov z uporabo prilagojenega okvira računovodskega poročanja za splošen namen.</w:t>
            </w:r>
          </w:p>
          <w:p w14:paraId="6841F438" w14:textId="77777777" w:rsidR="006B3E34" w:rsidRPr="000A1432" w:rsidRDefault="006B3E34" w:rsidP="006B3E34">
            <w:pPr>
              <w:rPr>
                <w:b/>
              </w:rPr>
            </w:pPr>
          </w:p>
          <w:p w14:paraId="4542EF72" w14:textId="77777777" w:rsidR="00C3300B" w:rsidRPr="000A1432" w:rsidRDefault="00C3300B" w:rsidP="000A1432">
            <w:pPr>
              <w:numPr>
                <w:ilvl w:val="0"/>
                <w:numId w:val="38"/>
              </w:numPr>
              <w:spacing w:before="0"/>
              <w:ind w:left="568" w:hanging="284"/>
              <w:rPr>
                <w:b/>
              </w:rPr>
            </w:pPr>
            <w:r w:rsidRPr="000A1432">
              <w:rPr>
                <w:b/>
              </w:rPr>
              <w:t>Računovodski izkazi</w:t>
            </w:r>
            <w:r w:rsidR="006848E9">
              <w:rPr>
                <w:b/>
              </w:rPr>
              <w:t>,</w:t>
            </w:r>
            <w:r w:rsidRPr="000A1432">
              <w:rPr>
                <w:b/>
              </w:rPr>
              <w:t xml:space="preserve"> pripravljeni z uporabo okvira računovodskega poročanja za splošen namen, ki ga je s prilago</w:t>
            </w:r>
            <w:r w:rsidR="006848E9">
              <w:rPr>
                <w:b/>
              </w:rPr>
              <w:t>ditvami sprejelo</w:t>
            </w:r>
            <w:r w:rsidRPr="000A1432">
              <w:rPr>
                <w:b/>
              </w:rPr>
              <w:t xml:space="preserve"> poslovodstvo.</w:t>
            </w:r>
          </w:p>
          <w:p w14:paraId="33E8BFDB" w14:textId="77777777" w:rsidR="006B3E34" w:rsidRPr="000A1432" w:rsidRDefault="006B3E34" w:rsidP="000A1432">
            <w:pPr>
              <w:spacing w:before="0"/>
              <w:ind w:left="284"/>
              <w:rPr>
                <w:b/>
              </w:rPr>
            </w:pPr>
          </w:p>
          <w:p w14:paraId="03150D6D" w14:textId="77777777" w:rsidR="00C3300B" w:rsidRPr="000A1432" w:rsidRDefault="00C3300B" w:rsidP="000A1432">
            <w:pPr>
              <w:numPr>
                <w:ilvl w:val="0"/>
                <w:numId w:val="38"/>
              </w:numPr>
              <w:spacing w:before="0"/>
              <w:ind w:left="568" w:hanging="284"/>
              <w:rPr>
                <w:b/>
              </w:rPr>
            </w:pPr>
            <w:r w:rsidRPr="000A1432">
              <w:rPr>
                <w:b/>
              </w:rPr>
              <w:t>Primerni okvir računovodskega poročanja so Mednarodni standardi računovodskega poročanja za majhne in srednje velike organizacije (MSRP</w:t>
            </w:r>
            <w:r w:rsidR="00E30BCC">
              <w:rPr>
                <w:b/>
              </w:rPr>
              <w:t>-ji</w:t>
            </w:r>
            <w:r w:rsidRPr="000A1432">
              <w:rPr>
                <w:b/>
              </w:rPr>
              <w:t xml:space="preserve"> za </w:t>
            </w:r>
            <w:r w:rsidR="006848E9">
              <w:rPr>
                <w:b/>
              </w:rPr>
              <w:t>MSO</w:t>
            </w:r>
            <w:r w:rsidRPr="000A1432">
              <w:rPr>
                <w:b/>
              </w:rPr>
              <w:t xml:space="preserve">) z izključitvijo </w:t>
            </w:r>
            <w:r w:rsidR="00F116D7" w:rsidRPr="000A1432">
              <w:rPr>
                <w:b/>
              </w:rPr>
              <w:t>obravnave premoženja, ki je bilo prevrednoteno</w:t>
            </w:r>
            <w:r w:rsidR="006B3E34" w:rsidRPr="000A1432">
              <w:rPr>
                <w:b/>
              </w:rPr>
              <w:t>,</w:t>
            </w:r>
            <w:r w:rsidR="00F116D7" w:rsidRPr="000A1432">
              <w:rPr>
                <w:b/>
              </w:rPr>
              <w:t xml:space="preserve"> namesto da bi bilo </w:t>
            </w:r>
            <w:r w:rsidR="00D6724F">
              <w:rPr>
                <w:b/>
              </w:rPr>
              <w:t>evidentirano</w:t>
            </w:r>
            <w:r w:rsidR="00F116D7" w:rsidRPr="000A1432">
              <w:rPr>
                <w:b/>
              </w:rPr>
              <w:t xml:space="preserve"> izvirni vrednosti</w:t>
            </w:r>
            <w:r w:rsidRPr="000A1432">
              <w:rPr>
                <w:b/>
              </w:rPr>
              <w:t>.</w:t>
            </w:r>
          </w:p>
          <w:p w14:paraId="59B0D268" w14:textId="77777777" w:rsidR="006B3E34" w:rsidRPr="000A1432" w:rsidRDefault="006B3E34" w:rsidP="000A1432">
            <w:pPr>
              <w:spacing w:before="0"/>
              <w:rPr>
                <w:b/>
              </w:rPr>
            </w:pPr>
          </w:p>
          <w:p w14:paraId="6F84C862" w14:textId="77777777" w:rsidR="00F116D7" w:rsidRPr="000A1432" w:rsidRDefault="00F116D7" w:rsidP="00D6724F">
            <w:pPr>
              <w:numPr>
                <w:ilvl w:val="0"/>
                <w:numId w:val="38"/>
              </w:numPr>
              <w:spacing w:before="0" w:after="120"/>
              <w:ind w:left="568" w:hanging="284"/>
              <w:rPr>
                <w:b/>
              </w:rPr>
            </w:pPr>
            <w:r w:rsidRPr="000A1432">
              <w:rPr>
                <w:b/>
              </w:rPr>
              <w:t xml:space="preserve">Uporaba ali </w:t>
            </w:r>
            <w:r w:rsidR="00D6724F">
              <w:rPr>
                <w:b/>
              </w:rPr>
              <w:t>distribuiranje</w:t>
            </w:r>
            <w:r w:rsidRPr="000A1432">
              <w:rPr>
                <w:b/>
              </w:rPr>
              <w:t xml:space="preserve"> računovodskih izkazov nista omejena.</w:t>
            </w:r>
          </w:p>
        </w:tc>
      </w:tr>
    </w:tbl>
    <w:p w14:paraId="5A57A29F" w14:textId="77777777" w:rsidR="00C3300B" w:rsidRDefault="00C3300B" w:rsidP="002329C5">
      <w:pPr>
        <w:spacing w:before="480"/>
        <w:jc w:val="center"/>
      </w:pPr>
      <w:r>
        <w:t>POROČILO RAČUNOVODSKEGA STROKOVNJAKA O KOMPILIRANJU</w:t>
      </w:r>
    </w:p>
    <w:p w14:paraId="6F0687D3" w14:textId="77777777" w:rsidR="00C3300B" w:rsidRDefault="00C3300B" w:rsidP="002329C5">
      <w:pPr>
        <w:spacing w:before="240" w:after="120"/>
      </w:pPr>
      <w:r>
        <w:t>[Poslovodstvu Družbe ABC]</w:t>
      </w:r>
    </w:p>
    <w:p w14:paraId="6895903A" w14:textId="77777777" w:rsidR="00C3300B" w:rsidRDefault="00C3300B" w:rsidP="00C3300B">
      <w:r>
        <w:t xml:space="preserve">Kompilirali smo priložene računovodske izkaze Družbe ABC na podlagi informacij, ki ste nam jih </w:t>
      </w:r>
      <w:r w:rsidR="00D6724F">
        <w:t>zagotovili</w:t>
      </w:r>
      <w:r>
        <w:t xml:space="preserve">. Ti računovodski izkazi </w:t>
      </w:r>
      <w:r w:rsidR="00D6724F">
        <w:t>vključujejo</w:t>
      </w:r>
      <w:r>
        <w:t xml:space="preserve"> </w:t>
      </w:r>
      <w:r w:rsidR="00D6724F">
        <w:t>bilanco stanja</w:t>
      </w:r>
      <w:r>
        <w:t xml:space="preserve"> Družbe ABC </w:t>
      </w:r>
      <w:r w:rsidR="00D6724F">
        <w:t>na dan</w:t>
      </w:r>
      <w:r>
        <w:t xml:space="preserve"> 31. decembra 20X1, izkaz vseobsegajočega </w:t>
      </w:r>
      <w:r w:rsidR="00D6724F">
        <w:t>donosa</w:t>
      </w:r>
      <w:r>
        <w:t xml:space="preserve">, </w:t>
      </w:r>
      <w:r w:rsidR="00D6724F">
        <w:t>izkaz gibanja kapitala</w:t>
      </w:r>
      <w:r>
        <w:t xml:space="preserve"> in </w:t>
      </w:r>
      <w:r w:rsidR="00D6724F">
        <w:t xml:space="preserve">izkaz </w:t>
      </w:r>
      <w:r>
        <w:t xml:space="preserve">denarnih tokov </w:t>
      </w:r>
      <w:r w:rsidR="006B3E34">
        <w:t>za t</w:t>
      </w:r>
      <w:r w:rsidR="00D6724F">
        <w:t>edaj</w:t>
      </w:r>
      <w:r>
        <w:t xml:space="preserve"> končano leto ter povzetek bistvenih računovodskih usmeritev in drug</w:t>
      </w:r>
      <w:r w:rsidR="00D6724F">
        <w:t>e</w:t>
      </w:r>
      <w:r>
        <w:t xml:space="preserve"> pojasnjevaln</w:t>
      </w:r>
      <w:r w:rsidR="00D6724F">
        <w:t>e</w:t>
      </w:r>
      <w:r>
        <w:t xml:space="preserve"> informacij</w:t>
      </w:r>
      <w:r w:rsidR="00D6724F">
        <w:t>e</w:t>
      </w:r>
      <w:r>
        <w:t xml:space="preserve">. </w:t>
      </w:r>
    </w:p>
    <w:p w14:paraId="4CCAF489" w14:textId="77777777" w:rsidR="00C3300B" w:rsidRDefault="00C3300B" w:rsidP="00C3300B">
      <w:r>
        <w:t xml:space="preserve">Ta posel kompiliranja smo opravili v skladu </w:t>
      </w:r>
      <w:r w:rsidR="00D6724F">
        <w:t>z</w:t>
      </w:r>
      <w:r>
        <w:t xml:space="preserve"> </w:t>
      </w:r>
      <w:r w:rsidR="00D6724F">
        <w:t>M</w:t>
      </w:r>
      <w:r>
        <w:t xml:space="preserve">ednarodnim standardom sorodnih storitev 4410 </w:t>
      </w:r>
      <w:r>
        <w:sym w:font="Symbol" w:char="F02D"/>
      </w:r>
      <w:r>
        <w:t xml:space="preserve"> </w:t>
      </w:r>
      <w:r w:rsidRPr="006B3E34">
        <w:rPr>
          <w:i/>
        </w:rPr>
        <w:t>Posli kompiliranja</w:t>
      </w:r>
      <w:r>
        <w:t xml:space="preserve">. </w:t>
      </w:r>
    </w:p>
    <w:p w14:paraId="21140217" w14:textId="77777777" w:rsidR="00C3300B" w:rsidRDefault="00C3300B" w:rsidP="00C3300B">
      <w:r>
        <w:t xml:space="preserve">Uporabili smo svoje poglobljeno strokovno znanje s področij računovodenja in računovodskega poročanja, da </w:t>
      </w:r>
      <w:r w:rsidR="00D6724F">
        <w:t xml:space="preserve">bi </w:t>
      </w:r>
      <w:r>
        <w:t>vam pomaga</w:t>
      </w:r>
      <w:r w:rsidR="00D6724F">
        <w:t>li</w:t>
      </w:r>
      <w:r>
        <w:t xml:space="preserve"> pri pripravi in predstavitvi teh računovodskih izkazov </w:t>
      </w:r>
      <w:r w:rsidR="00CF2510">
        <w:t xml:space="preserve">na </w:t>
      </w:r>
      <w:r w:rsidR="005E7609">
        <w:t xml:space="preserve">računovodski </w:t>
      </w:r>
      <w:r w:rsidR="00CF2510">
        <w:t>podlagi, opisan</w:t>
      </w:r>
      <w:r w:rsidR="005E7609">
        <w:t>i</w:t>
      </w:r>
      <w:r w:rsidR="00CF2510">
        <w:t xml:space="preserve"> v pojasnilu </w:t>
      </w:r>
      <w:r w:rsidR="00BE684B">
        <w:t xml:space="preserve">X </w:t>
      </w:r>
      <w:r w:rsidR="00CF2510">
        <w:t xml:space="preserve">k računovodskim izkazom. </w:t>
      </w:r>
      <w:r>
        <w:t>Kompilirali smo po ustreznih etičnih zahtevah, vključno z načeli neoporečnosti, nepristranskosti, strokovne usposobljenosti in potrebne skrbnosti.</w:t>
      </w:r>
    </w:p>
    <w:p w14:paraId="17A0E96D" w14:textId="77777777" w:rsidR="00C3300B" w:rsidRDefault="00C3300B" w:rsidP="00C3300B">
      <w:r>
        <w:t xml:space="preserve">Za te računovodske izkaze ter točnost in popolnost informacij, ki so bile uporabljene za njihovo kompiliranje, </w:t>
      </w:r>
      <w:r w:rsidR="00213056">
        <w:t>ste odgovorni vi</w:t>
      </w:r>
      <w:r>
        <w:t xml:space="preserve">. </w:t>
      </w:r>
    </w:p>
    <w:p w14:paraId="1327AF80" w14:textId="77777777" w:rsidR="00C3300B" w:rsidRDefault="00C3300B" w:rsidP="00C3300B">
      <w:r>
        <w:t xml:space="preserve">Ker posel kompiliranja ni posel dajanja zagotovila, se od nas ne zahteva, da preverjamo točnost ali popolnost informacij, ki ste nam jih </w:t>
      </w:r>
      <w:r w:rsidR="00D6724F">
        <w:t>zagotovili</w:t>
      </w:r>
      <w:r>
        <w:t xml:space="preserve"> za kompiliranje teh računovodskih izkazov. Zato ne izražamo revizijskega mnenja ali sklepa o preiskavi</w:t>
      </w:r>
      <w:r w:rsidR="00D6724F">
        <w:t>,</w:t>
      </w:r>
      <w:r>
        <w:t xml:space="preserve"> ali so ti računovodski izkazi pripravljeni v skladu </w:t>
      </w:r>
      <w:r w:rsidR="005E7609">
        <w:t>z računovodsko</w:t>
      </w:r>
      <w:r w:rsidR="00CF2510">
        <w:t xml:space="preserve"> podlago, opisano v pojasnilu X</w:t>
      </w:r>
      <w:r>
        <w:t>.</w:t>
      </w:r>
    </w:p>
    <w:p w14:paraId="74847E1D" w14:textId="77777777" w:rsidR="00C3300B" w:rsidRDefault="004F5767" w:rsidP="00C3300B">
      <w:pPr>
        <w:spacing w:before="240"/>
      </w:pPr>
      <w:r>
        <w:t xml:space="preserve">Kot je navedeno v pojasnilu X, so računovodski izkazi </w:t>
      </w:r>
      <w:r w:rsidR="00050643">
        <w:t xml:space="preserve">pripravljeni in predstavljeni v skladu z </w:t>
      </w:r>
      <w:r w:rsidR="00050643" w:rsidRPr="00D25CE4">
        <w:t>Mednarodni</w:t>
      </w:r>
      <w:r w:rsidR="00050643">
        <w:t>mi</w:t>
      </w:r>
      <w:r w:rsidR="00050643" w:rsidRPr="00D25CE4">
        <w:t xml:space="preserve"> standard</w:t>
      </w:r>
      <w:r w:rsidR="00050643">
        <w:t>i</w:t>
      </w:r>
      <w:r w:rsidR="00050643" w:rsidRPr="00D25CE4">
        <w:t xml:space="preserve"> računovodskega poročanja za majhne in srednje velike organizacije (MSRP</w:t>
      </w:r>
      <w:r w:rsidR="00E30BCC">
        <w:t>-ji</w:t>
      </w:r>
      <w:r w:rsidR="00050643" w:rsidRPr="00D25CE4">
        <w:t xml:space="preserve"> za </w:t>
      </w:r>
      <w:r w:rsidR="0088588E">
        <w:t>MSO</w:t>
      </w:r>
      <w:r w:rsidR="00050643" w:rsidRPr="00D25CE4">
        <w:t>)</w:t>
      </w:r>
      <w:r w:rsidR="00050643">
        <w:t xml:space="preserve"> z </w:t>
      </w:r>
      <w:r w:rsidR="00050643" w:rsidRPr="00050643">
        <w:t xml:space="preserve">izključitvijo premoženja, ki je </w:t>
      </w:r>
      <w:r w:rsidR="0088588E">
        <w:t xml:space="preserve">v računovodskih izkazih </w:t>
      </w:r>
      <w:r w:rsidR="00050643" w:rsidRPr="00050643">
        <w:t>prevrednoteno</w:t>
      </w:r>
      <w:r w:rsidR="006E06C7">
        <w:t>,</w:t>
      </w:r>
      <w:r w:rsidR="00050643" w:rsidRPr="00050643">
        <w:t xml:space="preserve"> namesto da bi bilo </w:t>
      </w:r>
      <w:r w:rsidR="0088588E">
        <w:t>evidentirano</w:t>
      </w:r>
      <w:r w:rsidR="00050643" w:rsidRPr="00050643">
        <w:t xml:space="preserve"> po izvirni vrednosti.</w:t>
      </w:r>
      <w:r w:rsidR="00050643">
        <w:t xml:space="preserve"> </w:t>
      </w:r>
      <w:r w:rsidR="00400A7B">
        <w:t xml:space="preserve">Računovodski izkazi so pripravljeni za namen, opisan v pojasnilu </w:t>
      </w:r>
      <w:r w:rsidR="00BE684B">
        <w:t xml:space="preserve">Y k </w:t>
      </w:r>
      <w:r w:rsidR="00400A7B">
        <w:t>računovodskim izkazom. Zato ti računovodski izkazi morda niso primerni za druge namene.</w:t>
      </w:r>
    </w:p>
    <w:p w14:paraId="19E71CB8" w14:textId="77777777" w:rsidR="00C3300B" w:rsidRDefault="00C3300B" w:rsidP="00C3300B">
      <w:pPr>
        <w:spacing w:before="240"/>
        <w:jc w:val="left"/>
      </w:pPr>
      <w:r>
        <w:t>[Podpis računovodskega strokovnjaka]</w:t>
      </w:r>
    </w:p>
    <w:p w14:paraId="52456DD3" w14:textId="77777777" w:rsidR="00C3300B" w:rsidRDefault="00C3300B" w:rsidP="00C3300B">
      <w:r>
        <w:t>[Datum poročila računovodskega strokovnjaka]</w:t>
      </w:r>
    </w:p>
    <w:p w14:paraId="4C930D38" w14:textId="77777777" w:rsidR="00C3300B" w:rsidRDefault="00C3300B" w:rsidP="00C3300B">
      <w:pPr>
        <w:tabs>
          <w:tab w:val="right" w:pos="6521"/>
        </w:tabs>
      </w:pPr>
      <w:r>
        <w:t>[Naslov računovodskega strokovnjaka]</w:t>
      </w:r>
    </w:p>
    <w:p w14:paraId="406F07D1" w14:textId="77777777" w:rsidR="00400A7B" w:rsidRPr="00E628ED" w:rsidRDefault="00C3300B" w:rsidP="00400A7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2"/>
      </w:tblGrid>
      <w:tr w:rsidR="00400A7B" w14:paraId="45472667" w14:textId="77777777" w:rsidTr="000A1432">
        <w:tc>
          <w:tcPr>
            <w:tcW w:w="6662" w:type="dxa"/>
          </w:tcPr>
          <w:p w14:paraId="7E8BBB08" w14:textId="77777777" w:rsidR="00400A7B" w:rsidRPr="000A1432" w:rsidRDefault="00400A7B" w:rsidP="006B3E34">
            <w:pPr>
              <w:rPr>
                <w:b/>
              </w:rPr>
            </w:pPr>
            <w:r w:rsidRPr="000A1432">
              <w:rPr>
                <w:b/>
              </w:rPr>
              <w:t xml:space="preserve">Zgled 3: Poročilo računovodskega strokovnjaka za posel kompiliranja računovodskih izkazov z uporabo </w:t>
            </w:r>
            <w:r w:rsidR="005E7609" w:rsidRPr="000A1432">
              <w:rPr>
                <w:b/>
              </w:rPr>
              <w:t xml:space="preserve">računovodske </w:t>
            </w:r>
            <w:r w:rsidRPr="000A1432">
              <w:rPr>
                <w:b/>
              </w:rPr>
              <w:t>podlage, določene v pogodbi.</w:t>
            </w:r>
          </w:p>
          <w:p w14:paraId="51932781" w14:textId="77777777" w:rsidR="006B3E34" w:rsidRPr="000A1432" w:rsidRDefault="006B3E34" w:rsidP="006B3E34">
            <w:pPr>
              <w:rPr>
                <w:b/>
              </w:rPr>
            </w:pPr>
          </w:p>
          <w:p w14:paraId="155F549C" w14:textId="77777777" w:rsidR="00400A7B" w:rsidRPr="000A1432" w:rsidRDefault="00400A7B" w:rsidP="000A1432">
            <w:pPr>
              <w:numPr>
                <w:ilvl w:val="0"/>
                <w:numId w:val="38"/>
              </w:numPr>
              <w:spacing w:before="0"/>
              <w:ind w:left="568" w:hanging="284"/>
              <w:rPr>
                <w:b/>
              </w:rPr>
            </w:pPr>
            <w:r w:rsidRPr="000A1432">
              <w:rPr>
                <w:b/>
              </w:rPr>
              <w:t>Računovodski izkazi</w:t>
            </w:r>
            <w:r w:rsidR="006B3E34" w:rsidRPr="000A1432">
              <w:rPr>
                <w:b/>
              </w:rPr>
              <w:t>,</w:t>
            </w:r>
            <w:r w:rsidRPr="000A1432">
              <w:rPr>
                <w:b/>
              </w:rPr>
              <w:t xml:space="preserve"> pripravljeni </w:t>
            </w:r>
            <w:r w:rsidR="0088588E">
              <w:rPr>
                <w:b/>
              </w:rPr>
              <w:t>v skladu z</w:t>
            </w:r>
            <w:r w:rsidR="002C5470" w:rsidRPr="000A1432">
              <w:rPr>
                <w:b/>
              </w:rPr>
              <w:t xml:space="preserve"> določil</w:t>
            </w:r>
            <w:r w:rsidR="0088588E">
              <w:rPr>
                <w:b/>
              </w:rPr>
              <w:t>i</w:t>
            </w:r>
            <w:r w:rsidRPr="000A1432">
              <w:rPr>
                <w:b/>
              </w:rPr>
              <w:t xml:space="preserve"> </w:t>
            </w:r>
            <w:r w:rsidR="002C5470" w:rsidRPr="000A1432">
              <w:rPr>
                <w:b/>
              </w:rPr>
              <w:t>pogodbe z uporabo</w:t>
            </w:r>
            <w:r w:rsidRPr="000A1432">
              <w:rPr>
                <w:b/>
              </w:rPr>
              <w:t xml:space="preserve"> </w:t>
            </w:r>
            <w:r w:rsidR="005E7609" w:rsidRPr="000A1432">
              <w:rPr>
                <w:b/>
              </w:rPr>
              <w:t xml:space="preserve">računovodske </w:t>
            </w:r>
            <w:r w:rsidRPr="000A1432">
              <w:rPr>
                <w:b/>
              </w:rPr>
              <w:t>podlag</w:t>
            </w:r>
            <w:r w:rsidR="002C5470" w:rsidRPr="000A1432">
              <w:rPr>
                <w:b/>
              </w:rPr>
              <w:t>e, določene v pogodbi</w:t>
            </w:r>
            <w:r w:rsidRPr="000A1432">
              <w:rPr>
                <w:b/>
              </w:rPr>
              <w:t>.</w:t>
            </w:r>
          </w:p>
          <w:p w14:paraId="053DA8DC" w14:textId="77777777" w:rsidR="006B3E34" w:rsidRPr="000A1432" w:rsidRDefault="006B3E34" w:rsidP="000A1432">
            <w:pPr>
              <w:spacing w:before="0"/>
              <w:ind w:left="284"/>
              <w:rPr>
                <w:b/>
              </w:rPr>
            </w:pPr>
          </w:p>
          <w:p w14:paraId="2983BEA3" w14:textId="77777777" w:rsidR="00400A7B" w:rsidRPr="000A1432" w:rsidRDefault="0088588E" w:rsidP="000A1432">
            <w:pPr>
              <w:numPr>
                <w:ilvl w:val="0"/>
                <w:numId w:val="38"/>
              </w:numPr>
              <w:spacing w:before="0"/>
              <w:ind w:left="568" w:hanging="284"/>
              <w:rPr>
                <w:b/>
              </w:rPr>
            </w:pPr>
            <w:r>
              <w:rPr>
                <w:b/>
              </w:rPr>
              <w:t>Posel z r</w:t>
            </w:r>
            <w:r w:rsidR="002C5470" w:rsidRPr="000A1432">
              <w:rPr>
                <w:b/>
              </w:rPr>
              <w:t>ačunovodsk</w:t>
            </w:r>
            <w:r>
              <w:rPr>
                <w:b/>
              </w:rPr>
              <w:t>im</w:t>
            </w:r>
            <w:r w:rsidR="002C5470" w:rsidRPr="000A1432">
              <w:rPr>
                <w:b/>
              </w:rPr>
              <w:t xml:space="preserve"> strokovnjak</w:t>
            </w:r>
            <w:r>
              <w:rPr>
                <w:b/>
              </w:rPr>
              <w:t>om</w:t>
            </w:r>
            <w:r w:rsidR="002C5470" w:rsidRPr="000A1432">
              <w:rPr>
                <w:b/>
              </w:rPr>
              <w:t xml:space="preserve"> je </w:t>
            </w:r>
            <w:r>
              <w:rPr>
                <w:b/>
              </w:rPr>
              <w:t>sklenila</w:t>
            </w:r>
            <w:r w:rsidR="002C5470" w:rsidRPr="000A1432">
              <w:rPr>
                <w:b/>
              </w:rPr>
              <w:t xml:space="preserve"> stranka, ki ni poslovodstvo ali pristojni za upravljanje organizacije</w:t>
            </w:r>
            <w:r w:rsidR="00400A7B" w:rsidRPr="000A1432">
              <w:rPr>
                <w:b/>
              </w:rPr>
              <w:t>.</w:t>
            </w:r>
          </w:p>
          <w:p w14:paraId="3E354E54" w14:textId="77777777" w:rsidR="006B3E34" w:rsidRPr="000A1432" w:rsidRDefault="006B3E34" w:rsidP="000A1432">
            <w:pPr>
              <w:spacing w:before="0"/>
              <w:rPr>
                <w:b/>
              </w:rPr>
            </w:pPr>
          </w:p>
          <w:p w14:paraId="1E0AC190" w14:textId="77777777" w:rsidR="002C5470" w:rsidRPr="000A1432" w:rsidRDefault="002C5470" w:rsidP="000A1432">
            <w:pPr>
              <w:numPr>
                <w:ilvl w:val="0"/>
                <w:numId w:val="38"/>
              </w:numPr>
              <w:spacing w:before="0"/>
              <w:ind w:left="568" w:hanging="284"/>
              <w:rPr>
                <w:b/>
              </w:rPr>
            </w:pPr>
            <w:r w:rsidRPr="000A1432">
              <w:rPr>
                <w:b/>
              </w:rPr>
              <w:t>Računovodski izkazi so namenjeni samo za uporabo strank, navedenih v pogodbi.</w:t>
            </w:r>
          </w:p>
          <w:p w14:paraId="1DB06B02" w14:textId="77777777" w:rsidR="006B3E34" w:rsidRPr="000A1432" w:rsidRDefault="006B3E34" w:rsidP="000A1432">
            <w:pPr>
              <w:spacing w:before="0"/>
              <w:rPr>
                <w:b/>
              </w:rPr>
            </w:pPr>
          </w:p>
          <w:p w14:paraId="14060053" w14:textId="77777777" w:rsidR="00400A7B" w:rsidRPr="000A1432" w:rsidRDefault="0088588E" w:rsidP="000A1432">
            <w:pPr>
              <w:numPr>
                <w:ilvl w:val="0"/>
                <w:numId w:val="38"/>
              </w:numPr>
              <w:spacing w:before="0" w:after="120"/>
              <w:ind w:left="568" w:hanging="284"/>
              <w:jc w:val="left"/>
              <w:rPr>
                <w:b/>
              </w:rPr>
            </w:pPr>
            <w:r>
              <w:rPr>
                <w:b/>
              </w:rPr>
              <w:t>Distribuiranje</w:t>
            </w:r>
            <w:r w:rsidR="002C5470" w:rsidRPr="000A1432">
              <w:rPr>
                <w:b/>
              </w:rPr>
              <w:t xml:space="preserve"> in uporaba poročila</w:t>
            </w:r>
            <w:r w:rsidR="00400A7B" w:rsidRPr="000A1432">
              <w:rPr>
                <w:b/>
              </w:rPr>
              <w:t xml:space="preserve"> računovodsk</w:t>
            </w:r>
            <w:r w:rsidR="002C5470" w:rsidRPr="000A1432">
              <w:rPr>
                <w:b/>
              </w:rPr>
              <w:t>ega strokovnjaka sta</w:t>
            </w:r>
            <w:r w:rsidR="00400A7B" w:rsidRPr="000A1432">
              <w:rPr>
                <w:b/>
              </w:rPr>
              <w:t xml:space="preserve"> omejena</w:t>
            </w:r>
            <w:r w:rsidR="002C5470" w:rsidRPr="000A1432">
              <w:rPr>
                <w:b/>
              </w:rPr>
              <w:t xml:space="preserve"> na predvidene uporabnike računovodskih izkazov, navedenih v pogodbi</w:t>
            </w:r>
            <w:r w:rsidR="00400A7B" w:rsidRPr="000A1432">
              <w:rPr>
                <w:b/>
              </w:rPr>
              <w:t>.</w:t>
            </w:r>
          </w:p>
        </w:tc>
      </w:tr>
    </w:tbl>
    <w:p w14:paraId="55990460" w14:textId="77777777" w:rsidR="00400A7B" w:rsidRDefault="00400A7B" w:rsidP="002329C5">
      <w:pPr>
        <w:spacing w:before="480"/>
        <w:jc w:val="center"/>
      </w:pPr>
      <w:r>
        <w:t>POROČILO RAČUNOVODSKEGA STROKOVNJAKA O KOMPILIRANJU</w:t>
      </w:r>
    </w:p>
    <w:p w14:paraId="6A49B13C" w14:textId="77777777" w:rsidR="00400A7B" w:rsidRDefault="00400A7B" w:rsidP="002329C5">
      <w:pPr>
        <w:spacing w:before="240" w:after="120"/>
      </w:pPr>
      <w:r>
        <w:t>[</w:t>
      </w:r>
      <w:r w:rsidR="008F4B1E">
        <w:t>Naročnik posla</w:t>
      </w:r>
      <w:r w:rsidR="008F4B1E">
        <w:rPr>
          <w:rStyle w:val="Sprotnaopomba-sklic"/>
        </w:rPr>
        <w:footnoteReference w:id="11"/>
      </w:r>
      <w:r>
        <w:t>]</w:t>
      </w:r>
    </w:p>
    <w:p w14:paraId="28214D40" w14:textId="77777777" w:rsidR="00400A7B" w:rsidRDefault="00400A7B" w:rsidP="00400A7B">
      <w:r>
        <w:t xml:space="preserve">Kompilirali smo priložene računovodske izkaze Družbe ABC </w:t>
      </w:r>
      <w:r w:rsidR="007171B0">
        <w:t xml:space="preserve">(»Družba«) </w:t>
      </w:r>
      <w:r>
        <w:t xml:space="preserve">na podlagi informacij, ki nam jih </w:t>
      </w:r>
      <w:r w:rsidR="007171B0">
        <w:t xml:space="preserve">je </w:t>
      </w:r>
      <w:r w:rsidR="0088588E">
        <w:t>zagotovilo</w:t>
      </w:r>
      <w:r w:rsidR="007171B0">
        <w:t xml:space="preserve"> poslovodstvo Družbe (»poslovodstvo«)</w:t>
      </w:r>
      <w:r>
        <w:t xml:space="preserve">. Ti računovodski izkazi </w:t>
      </w:r>
      <w:r w:rsidR="0088588E">
        <w:t>vključujejo</w:t>
      </w:r>
      <w:r w:rsidR="007171B0">
        <w:t xml:space="preserve"> [</w:t>
      </w:r>
      <w:r w:rsidR="007171B0" w:rsidRPr="007171B0">
        <w:rPr>
          <w:i/>
        </w:rPr>
        <w:t>naved</w:t>
      </w:r>
      <w:r w:rsidR="0088588E">
        <w:rPr>
          <w:i/>
        </w:rPr>
        <w:t>ba</w:t>
      </w:r>
      <w:r w:rsidR="007171B0" w:rsidRPr="007171B0">
        <w:rPr>
          <w:i/>
        </w:rPr>
        <w:t xml:space="preserve"> vse</w:t>
      </w:r>
      <w:r w:rsidR="0088588E">
        <w:rPr>
          <w:i/>
        </w:rPr>
        <w:t>h</w:t>
      </w:r>
      <w:r w:rsidR="007171B0" w:rsidRPr="007171B0">
        <w:rPr>
          <w:i/>
        </w:rPr>
        <w:t xml:space="preserve"> sestavin računovodskih izkazov, pripravljenih na </w:t>
      </w:r>
      <w:r w:rsidR="005E7609">
        <w:rPr>
          <w:i/>
        </w:rPr>
        <w:t xml:space="preserve">računovodski </w:t>
      </w:r>
      <w:r w:rsidR="007171B0" w:rsidRPr="007171B0">
        <w:rPr>
          <w:i/>
        </w:rPr>
        <w:t>podlagi, določeni v pogodbi, in obdobje</w:t>
      </w:r>
      <w:r w:rsidR="0088588E">
        <w:rPr>
          <w:i/>
        </w:rPr>
        <w:t>/</w:t>
      </w:r>
      <w:r w:rsidR="007171B0" w:rsidRPr="007171B0">
        <w:rPr>
          <w:i/>
        </w:rPr>
        <w:t>datum, na katero</w:t>
      </w:r>
      <w:r w:rsidR="0088588E">
        <w:rPr>
          <w:i/>
        </w:rPr>
        <w:t>/katerega</w:t>
      </w:r>
      <w:r w:rsidR="007171B0" w:rsidRPr="007171B0">
        <w:rPr>
          <w:i/>
        </w:rPr>
        <w:t xml:space="preserve"> se nanašajo</w:t>
      </w:r>
      <w:r w:rsidR="007171B0">
        <w:t>]</w:t>
      </w:r>
      <w:r>
        <w:t xml:space="preserve">. </w:t>
      </w:r>
    </w:p>
    <w:p w14:paraId="209D4CCB" w14:textId="77777777" w:rsidR="00400A7B" w:rsidRDefault="00400A7B" w:rsidP="00400A7B">
      <w:r>
        <w:t xml:space="preserve">Ta posel kompiliranja smo opravili v skladu </w:t>
      </w:r>
      <w:r w:rsidR="0088588E">
        <w:t>z M</w:t>
      </w:r>
      <w:r>
        <w:t xml:space="preserve">ednarodnim standardom sorodnih storitev 4410 </w:t>
      </w:r>
      <w:r>
        <w:sym w:font="Symbol" w:char="F02D"/>
      </w:r>
      <w:r>
        <w:t xml:space="preserve"> </w:t>
      </w:r>
      <w:r w:rsidRPr="006B3E34">
        <w:rPr>
          <w:i/>
        </w:rPr>
        <w:t>Posli kompiliranja</w:t>
      </w:r>
      <w:r>
        <w:t xml:space="preserve">. </w:t>
      </w:r>
    </w:p>
    <w:p w14:paraId="4D97D898" w14:textId="77777777" w:rsidR="00400A7B" w:rsidRDefault="00400A7B" w:rsidP="00400A7B">
      <w:r>
        <w:t xml:space="preserve">Uporabili smo svoje poglobljeno strokovno znanje s področij računovodenja in računovodskega poročanja, da </w:t>
      </w:r>
      <w:r w:rsidR="007171B0">
        <w:t>bi</w:t>
      </w:r>
      <w:r>
        <w:t xml:space="preserve"> </w:t>
      </w:r>
      <w:r w:rsidR="0088588E">
        <w:t xml:space="preserve">poslovodstvu </w:t>
      </w:r>
      <w:r>
        <w:t>pomaga</w:t>
      </w:r>
      <w:r w:rsidR="007171B0">
        <w:t xml:space="preserve">li </w:t>
      </w:r>
      <w:r>
        <w:t xml:space="preserve">pri pripravi in predstavitvi teh računovodskih izkazov na </w:t>
      </w:r>
      <w:r w:rsidR="005E7609">
        <w:t xml:space="preserve">računovodski </w:t>
      </w:r>
      <w:r>
        <w:t>podlagi, opisan</w:t>
      </w:r>
      <w:r w:rsidR="005E7609">
        <w:t>i</w:t>
      </w:r>
      <w:r>
        <w:t xml:space="preserve"> v pojasnilu </w:t>
      </w:r>
      <w:r w:rsidR="00BE684B">
        <w:t xml:space="preserve">X </w:t>
      </w:r>
      <w:r>
        <w:t>k računovodskim izkazom. Kompilirali smo po ustreznih etičnih zahtevah, vključno z načeli neoporečnosti, nepristranskosti, strokovne usposobljenosti in potrebne skrbnosti.</w:t>
      </w:r>
    </w:p>
    <w:p w14:paraId="555D18AF" w14:textId="77777777" w:rsidR="00400A7B" w:rsidRDefault="00400A7B" w:rsidP="00400A7B">
      <w:r>
        <w:t xml:space="preserve">Za te računovodske izkaze ter točnost in popolnost informacij, ki so bile uporabljene za njihovo kompiliranje, je odgovorno poslovodstvo. </w:t>
      </w:r>
    </w:p>
    <w:p w14:paraId="6F88C6C4" w14:textId="77777777" w:rsidR="00400A7B" w:rsidRDefault="00400A7B" w:rsidP="00400A7B">
      <w:r>
        <w:t xml:space="preserve">Ker posel kompiliranja ni posel dajanja zagotovila, se od nas ne zahteva, da preverjamo točnost ali popolnost informacij, ki nam jih </w:t>
      </w:r>
      <w:r w:rsidR="007171B0">
        <w:t xml:space="preserve">je </w:t>
      </w:r>
      <w:r w:rsidR="0088588E">
        <w:t xml:space="preserve">zagotovilo </w:t>
      </w:r>
      <w:r w:rsidR="007171B0">
        <w:t xml:space="preserve">poslovodstvo </w:t>
      </w:r>
      <w:r>
        <w:t xml:space="preserve">za kompiliranje teh računovodskih izkazov. Zato ne izražamo revizijskega mnenja ali sklepa o preiskavi, ali so ti računovodski izkazi pripravljeni v skladu </w:t>
      </w:r>
      <w:r w:rsidR="005E7609">
        <w:t>z računovodsko</w:t>
      </w:r>
      <w:r>
        <w:t xml:space="preserve"> podlago, opisano v pojasnilu X.</w:t>
      </w:r>
    </w:p>
    <w:p w14:paraId="6D3E3B32" w14:textId="77777777" w:rsidR="00400A7B" w:rsidRDefault="00400A7B" w:rsidP="00400A7B">
      <w:pPr>
        <w:spacing w:before="240"/>
      </w:pPr>
      <w:r>
        <w:t xml:space="preserve">Kot je navedeno v pojasnilu X, so računovodski izkazi pripravljeni in predstavljeni </w:t>
      </w:r>
      <w:r w:rsidR="00BE684B">
        <w:t>na podlagi</w:t>
      </w:r>
      <w:r w:rsidR="007C6839">
        <w:t>,</w:t>
      </w:r>
      <w:r w:rsidR="00BE684B">
        <w:t xml:space="preserve"> opisani v členu Z določb pogodbe Družbe s podjetjem XYZ d.o.o. z dne [</w:t>
      </w:r>
      <w:r w:rsidR="005C5F6E" w:rsidRPr="005C5F6E">
        <w:rPr>
          <w:i/>
        </w:rPr>
        <w:t>navedba</w:t>
      </w:r>
      <w:r w:rsidR="007C6839" w:rsidRPr="007C6839">
        <w:rPr>
          <w:i/>
        </w:rPr>
        <w:t xml:space="preserve"> datum</w:t>
      </w:r>
      <w:r w:rsidR="005C5F6E">
        <w:rPr>
          <w:i/>
        </w:rPr>
        <w:t>a</w:t>
      </w:r>
      <w:r w:rsidR="007C6839" w:rsidRPr="007C6839">
        <w:rPr>
          <w:i/>
        </w:rPr>
        <w:t xml:space="preserve"> ustrezne pogodbe oziroma dogovora</w:t>
      </w:r>
      <w:r w:rsidR="00BE684B">
        <w:t>] (»Pogodba«)</w:t>
      </w:r>
      <w:r w:rsidR="007C6839">
        <w:t xml:space="preserve">, in </w:t>
      </w:r>
      <w:r>
        <w:t xml:space="preserve">za namen, opisan v pojasnilu </w:t>
      </w:r>
      <w:r w:rsidR="007C6839">
        <w:t xml:space="preserve">Y k </w:t>
      </w:r>
      <w:r>
        <w:t xml:space="preserve">računovodskim izkazom. Zato </w:t>
      </w:r>
      <w:r w:rsidR="007C6839">
        <w:t xml:space="preserve">so </w:t>
      </w:r>
      <w:r>
        <w:t xml:space="preserve">ti računovodski izkazi </w:t>
      </w:r>
      <w:r w:rsidR="007C6839">
        <w:t xml:space="preserve">namenjeni samo za uporabo strank, navedenih v Pogodbi, ter </w:t>
      </w:r>
      <w:r>
        <w:t>morda niso primerni za druge namene.</w:t>
      </w:r>
    </w:p>
    <w:p w14:paraId="0771DFE2" w14:textId="77777777" w:rsidR="007C6839" w:rsidRDefault="007C6839" w:rsidP="00400A7B">
      <w:pPr>
        <w:spacing w:before="240"/>
      </w:pPr>
      <w:r>
        <w:t xml:space="preserve">Naše poročilo o kompiliranju je namenjeno izključno strankam, navedenim v Pogodbi, in ne sme biti </w:t>
      </w:r>
      <w:r w:rsidR="005C5F6E">
        <w:t>distribuirano</w:t>
      </w:r>
      <w:r>
        <w:t xml:space="preserve"> drugim strankam.</w:t>
      </w:r>
    </w:p>
    <w:p w14:paraId="36A6982D" w14:textId="77777777" w:rsidR="00400A7B" w:rsidRDefault="00400A7B" w:rsidP="00400A7B">
      <w:pPr>
        <w:spacing w:before="240"/>
        <w:jc w:val="left"/>
      </w:pPr>
      <w:r>
        <w:t>[Podpis računovodskega strokovnjaka]</w:t>
      </w:r>
    </w:p>
    <w:p w14:paraId="3028BD3B" w14:textId="77777777" w:rsidR="00400A7B" w:rsidRDefault="00400A7B" w:rsidP="00400A7B">
      <w:r>
        <w:t>[Datum poročila računovodskega strokovnjaka]</w:t>
      </w:r>
    </w:p>
    <w:p w14:paraId="25F053D5" w14:textId="77777777" w:rsidR="00400A7B" w:rsidRDefault="00400A7B" w:rsidP="00400A7B">
      <w:pPr>
        <w:tabs>
          <w:tab w:val="right" w:pos="6521"/>
        </w:tabs>
      </w:pPr>
      <w:r>
        <w:t>[Naslov računovodskega strokovnjaka]</w:t>
      </w:r>
    </w:p>
    <w:p w14:paraId="0FCCCC3A" w14:textId="77777777" w:rsidR="007C6839" w:rsidRPr="00E628ED" w:rsidRDefault="00400A7B" w:rsidP="007C683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2"/>
      </w:tblGrid>
      <w:tr w:rsidR="007C6839" w14:paraId="40E4F08A" w14:textId="77777777" w:rsidTr="000A1432">
        <w:tc>
          <w:tcPr>
            <w:tcW w:w="6662" w:type="dxa"/>
          </w:tcPr>
          <w:p w14:paraId="3EC3893D" w14:textId="77777777" w:rsidR="007C6839" w:rsidRPr="000A1432" w:rsidRDefault="007C6839" w:rsidP="006B3E34">
            <w:pPr>
              <w:rPr>
                <w:b/>
              </w:rPr>
            </w:pPr>
            <w:r w:rsidRPr="000A1432">
              <w:rPr>
                <w:b/>
              </w:rPr>
              <w:t xml:space="preserve">Zgled 4: Poročilo računovodskega strokovnjaka za posel kompiliranja računovodskih izkazov z uporabo </w:t>
            </w:r>
            <w:r w:rsidR="005E7609" w:rsidRPr="000A1432">
              <w:rPr>
                <w:b/>
              </w:rPr>
              <w:t xml:space="preserve">računovodske </w:t>
            </w:r>
            <w:r w:rsidRPr="000A1432">
              <w:rPr>
                <w:b/>
              </w:rPr>
              <w:t xml:space="preserve">podlage, </w:t>
            </w:r>
            <w:r w:rsidR="007D3ED2" w:rsidRPr="000A1432">
              <w:rPr>
                <w:b/>
              </w:rPr>
              <w:t>ki jo je poslovodstvo organizacije izbralo za računovodske informacije, potrebne za namene poslovodstva</w:t>
            </w:r>
            <w:r w:rsidRPr="000A1432">
              <w:rPr>
                <w:b/>
              </w:rPr>
              <w:t>.</w:t>
            </w:r>
          </w:p>
          <w:p w14:paraId="6E74BD87" w14:textId="77777777" w:rsidR="006B3E34" w:rsidRPr="000A1432" w:rsidRDefault="006B3E34" w:rsidP="006B3E34">
            <w:pPr>
              <w:rPr>
                <w:b/>
              </w:rPr>
            </w:pPr>
          </w:p>
          <w:p w14:paraId="0F97D21E" w14:textId="77777777" w:rsidR="007C6839" w:rsidRPr="000A1432" w:rsidRDefault="007C6839" w:rsidP="000A1432">
            <w:pPr>
              <w:numPr>
                <w:ilvl w:val="0"/>
                <w:numId w:val="38"/>
              </w:numPr>
              <w:spacing w:before="0"/>
              <w:ind w:left="568" w:hanging="284"/>
              <w:rPr>
                <w:b/>
              </w:rPr>
            </w:pPr>
            <w:r w:rsidRPr="000A1432">
              <w:rPr>
                <w:b/>
              </w:rPr>
              <w:t>Računovodski izkazi</w:t>
            </w:r>
            <w:r w:rsidR="005C5F6E">
              <w:rPr>
                <w:b/>
              </w:rPr>
              <w:t>,</w:t>
            </w:r>
            <w:r w:rsidRPr="000A1432">
              <w:rPr>
                <w:b/>
              </w:rPr>
              <w:t xml:space="preserve"> pripravljeni</w:t>
            </w:r>
            <w:r w:rsidR="005C5F6E">
              <w:rPr>
                <w:b/>
              </w:rPr>
              <w:t xml:space="preserve"> izključno za potrebe poslovodstva organizacije</w:t>
            </w:r>
            <w:r w:rsidRPr="000A1432">
              <w:rPr>
                <w:b/>
              </w:rPr>
              <w:t xml:space="preserve"> z</w:t>
            </w:r>
            <w:r w:rsidR="007D3ED2" w:rsidRPr="000A1432">
              <w:rPr>
                <w:b/>
              </w:rPr>
              <w:t xml:space="preserve"> uporabo okvira računovodskega poročanja za poseben namen</w:t>
            </w:r>
            <w:r w:rsidRPr="000A1432">
              <w:rPr>
                <w:b/>
              </w:rPr>
              <w:t>.</w:t>
            </w:r>
          </w:p>
          <w:p w14:paraId="4E6475EE" w14:textId="77777777" w:rsidR="006B3E34" w:rsidRPr="000A1432" w:rsidRDefault="006B3E34" w:rsidP="000A1432">
            <w:pPr>
              <w:spacing w:before="0"/>
              <w:ind w:left="284"/>
              <w:rPr>
                <w:b/>
              </w:rPr>
            </w:pPr>
          </w:p>
          <w:p w14:paraId="7F0D0BAA" w14:textId="77777777" w:rsidR="007C6839" w:rsidRPr="000A1432" w:rsidRDefault="007C6839" w:rsidP="000A1432">
            <w:pPr>
              <w:numPr>
                <w:ilvl w:val="0"/>
                <w:numId w:val="38"/>
              </w:numPr>
              <w:spacing w:before="0"/>
              <w:ind w:left="568" w:hanging="284"/>
              <w:rPr>
                <w:b/>
              </w:rPr>
            </w:pPr>
            <w:r w:rsidRPr="000A1432">
              <w:rPr>
                <w:b/>
              </w:rPr>
              <w:t>Računovodsk</w:t>
            </w:r>
            <w:r w:rsidR="00D971ED" w:rsidRPr="000A1432">
              <w:rPr>
                <w:b/>
              </w:rPr>
              <w:t>i izkazi vključujejo določene pos</w:t>
            </w:r>
            <w:r w:rsidR="005C5F6E">
              <w:rPr>
                <w:b/>
              </w:rPr>
              <w:t>tavke</w:t>
            </w:r>
            <w:r w:rsidR="00D971ED" w:rsidRPr="000A1432">
              <w:rPr>
                <w:b/>
              </w:rPr>
              <w:t xml:space="preserve"> in </w:t>
            </w:r>
            <w:r w:rsidR="005C5F6E">
              <w:rPr>
                <w:b/>
              </w:rPr>
              <w:t>vključujejo</w:t>
            </w:r>
            <w:r w:rsidR="00D971ED" w:rsidRPr="000A1432">
              <w:rPr>
                <w:b/>
              </w:rPr>
              <w:t xml:space="preserve"> samo bilanco stanja, izkaz </w:t>
            </w:r>
            <w:r w:rsidR="005C5F6E">
              <w:rPr>
                <w:b/>
              </w:rPr>
              <w:t>poslovnega izida</w:t>
            </w:r>
            <w:r w:rsidR="00D971ED" w:rsidRPr="000A1432">
              <w:rPr>
                <w:b/>
              </w:rPr>
              <w:t xml:space="preserve"> in eno samo pojasnilo, ki se nanaša na</w:t>
            </w:r>
            <w:r w:rsidR="005E7609" w:rsidRPr="000A1432">
              <w:rPr>
                <w:b/>
              </w:rPr>
              <w:t xml:space="preserve"> računovodsko</w:t>
            </w:r>
            <w:r w:rsidR="00D971ED" w:rsidRPr="000A1432">
              <w:rPr>
                <w:b/>
              </w:rPr>
              <w:t xml:space="preserve"> podlago, uporabljeno za računovodske izkaze</w:t>
            </w:r>
            <w:r w:rsidRPr="000A1432">
              <w:rPr>
                <w:b/>
              </w:rPr>
              <w:t>.</w:t>
            </w:r>
          </w:p>
          <w:p w14:paraId="328581A7" w14:textId="77777777" w:rsidR="006B3E34" w:rsidRPr="000A1432" w:rsidRDefault="006B3E34" w:rsidP="000A1432">
            <w:pPr>
              <w:spacing w:before="0"/>
              <w:rPr>
                <w:b/>
              </w:rPr>
            </w:pPr>
          </w:p>
          <w:p w14:paraId="46CBB81D" w14:textId="77777777" w:rsidR="007C6839" w:rsidRPr="000A1432" w:rsidRDefault="007C6839" w:rsidP="000A1432">
            <w:pPr>
              <w:numPr>
                <w:ilvl w:val="0"/>
                <w:numId w:val="38"/>
              </w:numPr>
              <w:spacing w:before="0"/>
              <w:ind w:left="568" w:hanging="284"/>
              <w:rPr>
                <w:b/>
              </w:rPr>
            </w:pPr>
            <w:r w:rsidRPr="000A1432">
              <w:rPr>
                <w:b/>
              </w:rPr>
              <w:t xml:space="preserve">Računovodski izkazi so </w:t>
            </w:r>
            <w:r w:rsidR="005C5F6E">
              <w:rPr>
                <w:b/>
              </w:rPr>
              <w:t>pripravljeni izključno za potrebe poslovodstva</w:t>
            </w:r>
            <w:r w:rsidRPr="000A1432">
              <w:rPr>
                <w:b/>
              </w:rPr>
              <w:t>.</w:t>
            </w:r>
          </w:p>
          <w:p w14:paraId="1062FF37" w14:textId="77777777" w:rsidR="006B3E34" w:rsidRPr="000A1432" w:rsidRDefault="006B3E34" w:rsidP="000A1432">
            <w:pPr>
              <w:spacing w:before="0"/>
              <w:rPr>
                <w:b/>
              </w:rPr>
            </w:pPr>
          </w:p>
          <w:p w14:paraId="40E589D1" w14:textId="77777777" w:rsidR="007C6839" w:rsidRPr="000A1432" w:rsidRDefault="005C5F6E" w:rsidP="000A1432">
            <w:pPr>
              <w:numPr>
                <w:ilvl w:val="0"/>
                <w:numId w:val="38"/>
              </w:numPr>
              <w:spacing w:before="0" w:after="120"/>
              <w:ind w:left="568" w:hanging="284"/>
              <w:rPr>
                <w:b/>
              </w:rPr>
            </w:pPr>
            <w:r>
              <w:rPr>
                <w:b/>
              </w:rPr>
              <w:t>Distribuiranje</w:t>
            </w:r>
            <w:r w:rsidR="007C6839" w:rsidRPr="000A1432">
              <w:rPr>
                <w:b/>
              </w:rPr>
              <w:t xml:space="preserve"> in uporaba poročila računovodskega strokovnjaka sta omejena na </w:t>
            </w:r>
            <w:r w:rsidR="006530C0" w:rsidRPr="000A1432">
              <w:rPr>
                <w:b/>
              </w:rPr>
              <w:t>poslovodstvo</w:t>
            </w:r>
            <w:r w:rsidR="007C6839" w:rsidRPr="000A1432">
              <w:rPr>
                <w:b/>
              </w:rPr>
              <w:t>.</w:t>
            </w:r>
          </w:p>
        </w:tc>
      </w:tr>
    </w:tbl>
    <w:p w14:paraId="29ECC144" w14:textId="77777777" w:rsidR="007C6839" w:rsidRDefault="007C6839" w:rsidP="002329C5">
      <w:pPr>
        <w:spacing w:before="480"/>
        <w:jc w:val="center"/>
      </w:pPr>
      <w:r>
        <w:t>POROČILO RAČUNOVODSKEGA STROKOVNJAKA O KOMPILIRANJU</w:t>
      </w:r>
    </w:p>
    <w:p w14:paraId="7ABF0D17" w14:textId="77777777" w:rsidR="007C6839" w:rsidRDefault="007C6839" w:rsidP="002329C5">
      <w:pPr>
        <w:spacing w:before="240" w:after="120"/>
      </w:pPr>
      <w:r>
        <w:t>[</w:t>
      </w:r>
      <w:r w:rsidR="006530C0">
        <w:t>Poslovodstvu Družbe ABC</w:t>
      </w:r>
      <w:r>
        <w:t>]</w:t>
      </w:r>
    </w:p>
    <w:p w14:paraId="0E661ED3" w14:textId="77777777" w:rsidR="007C6839" w:rsidRDefault="006530C0" w:rsidP="007C6839">
      <w:r>
        <w:t xml:space="preserve">Kompilirali smo priložene računovodske izkaze Družbe ABC na podlagi informacij, ki ste nam jih </w:t>
      </w:r>
      <w:r w:rsidR="005C5F6E">
        <w:t>zagotovili</w:t>
      </w:r>
      <w:r>
        <w:t xml:space="preserve">. Ti računovodski izkazi </w:t>
      </w:r>
      <w:r w:rsidR="005C5F6E">
        <w:t>vključujejo</w:t>
      </w:r>
      <w:r>
        <w:t xml:space="preserve"> bilanco stanja Družbe ABC </w:t>
      </w:r>
      <w:r w:rsidR="005C5F6E">
        <w:t>na dan</w:t>
      </w:r>
      <w:r>
        <w:t xml:space="preserve"> 31. decembra 20X1 in izkaz </w:t>
      </w:r>
      <w:r w:rsidR="005C5F6E">
        <w:t>poslovnega izida</w:t>
      </w:r>
      <w:r>
        <w:t xml:space="preserve"> </w:t>
      </w:r>
      <w:r w:rsidR="006B3E34">
        <w:t>za t</w:t>
      </w:r>
      <w:r w:rsidR="005C5F6E">
        <w:t>edaj</w:t>
      </w:r>
      <w:r>
        <w:t xml:space="preserve"> končano leto</w:t>
      </w:r>
      <w:r w:rsidR="007C6839">
        <w:t xml:space="preserve">. </w:t>
      </w:r>
    </w:p>
    <w:p w14:paraId="7EB934AE" w14:textId="77777777" w:rsidR="007C6839" w:rsidRDefault="007C6839" w:rsidP="007C6839">
      <w:r>
        <w:t xml:space="preserve">Ta posel kompiliranja smo opravili v skladu </w:t>
      </w:r>
      <w:r w:rsidR="005C5F6E">
        <w:t>z M</w:t>
      </w:r>
      <w:r>
        <w:t xml:space="preserve">ednarodnim standardom sorodnih storitev 4410 </w:t>
      </w:r>
      <w:r>
        <w:sym w:font="Symbol" w:char="F02D"/>
      </w:r>
      <w:r>
        <w:t xml:space="preserve"> </w:t>
      </w:r>
      <w:r w:rsidRPr="006B3E34">
        <w:rPr>
          <w:i/>
        </w:rPr>
        <w:t>Posli kompiliranja</w:t>
      </w:r>
      <w:r>
        <w:t xml:space="preserve">. </w:t>
      </w:r>
    </w:p>
    <w:p w14:paraId="2226E19C" w14:textId="77777777" w:rsidR="007C6839" w:rsidRDefault="007C6839" w:rsidP="007C6839">
      <w:r>
        <w:t xml:space="preserve">Uporabili smo svoje poglobljeno strokovno znanje s področij računovodenja in računovodskega poročanja, da bi </w:t>
      </w:r>
      <w:r w:rsidR="006530C0">
        <w:t xml:space="preserve">vam </w:t>
      </w:r>
      <w:r>
        <w:t xml:space="preserve">pomagali pri pripravi in predstavitvi teh računovodskih izkazov na </w:t>
      </w:r>
      <w:r w:rsidR="005E7609">
        <w:t xml:space="preserve">računovodski </w:t>
      </w:r>
      <w:r>
        <w:t>podlagi, opisan</w:t>
      </w:r>
      <w:r w:rsidR="005E7609">
        <w:t>i</w:t>
      </w:r>
      <w:r>
        <w:t xml:space="preserve"> v pojasnilu X k računovodskim izkazom. Kompilirali smo po ustreznih etičnih zahtevah, vključno z načeli neoporečnosti, nepristranskosti, strokovne usposobljenosti in potrebne skrbnosti.</w:t>
      </w:r>
    </w:p>
    <w:p w14:paraId="48A9F4D0" w14:textId="77777777" w:rsidR="007C6839" w:rsidRDefault="007C6839" w:rsidP="007C6839">
      <w:r>
        <w:t xml:space="preserve">Za te računovodske izkaze ter točnost in popolnost informacij, ki so bile uporabljene za njihovo kompiliranje, </w:t>
      </w:r>
      <w:r w:rsidR="006530C0">
        <w:t>ste odgovorni vi</w:t>
      </w:r>
      <w:r>
        <w:t xml:space="preserve">. </w:t>
      </w:r>
    </w:p>
    <w:p w14:paraId="3B21B2EB" w14:textId="77777777" w:rsidR="007C6839" w:rsidRDefault="007C6839" w:rsidP="007C6839">
      <w:r>
        <w:t xml:space="preserve">Ker posel kompiliranja ni posel dajanja zagotovila, se od nas ne zahteva, da preverjamo točnost ali popolnost informacij, ki </w:t>
      </w:r>
      <w:r w:rsidR="006530C0">
        <w:t xml:space="preserve">ste </w:t>
      </w:r>
      <w:r>
        <w:t>nam jih priskrbel</w:t>
      </w:r>
      <w:r w:rsidR="006530C0">
        <w:t>i</w:t>
      </w:r>
      <w:r>
        <w:t xml:space="preserve"> za kompiliranje teh računovodskih izkazov. Zato ne izražamo revizijskega mnenja ali sklepa o preiskavi, ali so ti računovodski izkazi pripravljeni v skladu </w:t>
      </w:r>
      <w:r w:rsidR="005E7609">
        <w:t>z računovodsko</w:t>
      </w:r>
      <w:r>
        <w:t xml:space="preserve"> podlago, opisano v pojasnilu X.</w:t>
      </w:r>
    </w:p>
    <w:p w14:paraId="16D9B5AB" w14:textId="77777777" w:rsidR="007C6839" w:rsidRDefault="006530C0" w:rsidP="007C6839">
      <w:pPr>
        <w:spacing w:before="240"/>
      </w:pPr>
      <w:r>
        <w:t>P</w:t>
      </w:r>
      <w:r w:rsidR="007C6839">
        <w:t>ojasnil</w:t>
      </w:r>
      <w:r w:rsidR="00FA2D1C">
        <w:t>o</w:t>
      </w:r>
      <w:r w:rsidR="007C6839">
        <w:t xml:space="preserve"> X</w:t>
      </w:r>
      <w:r>
        <w:t xml:space="preserve"> opredeljuje</w:t>
      </w:r>
      <w:r w:rsidR="007C6839">
        <w:t xml:space="preserve"> podlag</w:t>
      </w:r>
      <w:r>
        <w:t>o</w:t>
      </w:r>
      <w:r w:rsidR="007C6839">
        <w:t xml:space="preserve">, </w:t>
      </w:r>
      <w:r w:rsidR="00FA2D1C">
        <w:t xml:space="preserve">na kateri so bili pripravljeni ti računovodski izkazi, njihov </w:t>
      </w:r>
      <w:r w:rsidR="007C6839">
        <w:t>namen</w:t>
      </w:r>
      <w:r w:rsidR="00FA2D1C">
        <w:t xml:space="preserve"> pa je</w:t>
      </w:r>
      <w:r w:rsidR="007C6839">
        <w:t xml:space="preserve"> opisan v pojasnilu </w:t>
      </w:r>
      <w:r w:rsidR="00FA2D1C">
        <w:t>Y</w:t>
      </w:r>
      <w:r w:rsidR="007C6839">
        <w:t xml:space="preserve">. Zato so ti računovodski izkazi namenjeni samo za </w:t>
      </w:r>
      <w:r w:rsidR="00FA2D1C">
        <w:t xml:space="preserve">vašo </w:t>
      </w:r>
      <w:r w:rsidR="007C6839">
        <w:t>uporabo ter morda niso primerni za druge namene.</w:t>
      </w:r>
    </w:p>
    <w:p w14:paraId="391B21DC" w14:textId="77777777" w:rsidR="007C6839" w:rsidRDefault="007C6839" w:rsidP="007C6839">
      <w:pPr>
        <w:spacing w:before="240"/>
      </w:pPr>
      <w:r>
        <w:t xml:space="preserve">Naše poročilo o kompiliranju je namenjeno izključno </w:t>
      </w:r>
      <w:r w:rsidR="00FA2D1C">
        <w:t>za vašo uporabo v vlogi poslovodstva Družbe ABC</w:t>
      </w:r>
      <w:r>
        <w:t xml:space="preserve"> in ne sme biti </w:t>
      </w:r>
      <w:r w:rsidR="00213056">
        <w:t>distribuirano</w:t>
      </w:r>
      <w:r>
        <w:t xml:space="preserve"> drugim strankam.</w:t>
      </w:r>
    </w:p>
    <w:p w14:paraId="60EECC5D" w14:textId="77777777" w:rsidR="007C6839" w:rsidRDefault="007C6839" w:rsidP="007C6839">
      <w:pPr>
        <w:spacing w:before="240"/>
        <w:jc w:val="left"/>
      </w:pPr>
      <w:r>
        <w:t>[Podpis računovodskega strokovnjaka]</w:t>
      </w:r>
    </w:p>
    <w:p w14:paraId="4422E4A6" w14:textId="77777777" w:rsidR="007C6839" w:rsidRDefault="007C6839" w:rsidP="007C6839">
      <w:r>
        <w:t>[Datum poročila računovodskega strokovnjaka]</w:t>
      </w:r>
    </w:p>
    <w:p w14:paraId="09AA9E7B" w14:textId="77777777" w:rsidR="007C6839" w:rsidRDefault="007C6839" w:rsidP="007C6839">
      <w:pPr>
        <w:tabs>
          <w:tab w:val="right" w:pos="6521"/>
        </w:tabs>
      </w:pPr>
      <w:r>
        <w:t>[Naslov računovodskega strokovnjaka]</w:t>
      </w:r>
    </w:p>
    <w:p w14:paraId="718E96EB" w14:textId="77777777" w:rsidR="00FA2D1C" w:rsidRPr="00E628ED" w:rsidRDefault="007C6839" w:rsidP="00FA2D1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2"/>
      </w:tblGrid>
      <w:tr w:rsidR="00FA2D1C" w14:paraId="1BB9F2F9" w14:textId="77777777" w:rsidTr="000A1432">
        <w:tc>
          <w:tcPr>
            <w:tcW w:w="6662" w:type="dxa"/>
          </w:tcPr>
          <w:p w14:paraId="0640A518" w14:textId="77777777" w:rsidR="00FA2D1C" w:rsidRPr="000A1432" w:rsidRDefault="00FA2D1C" w:rsidP="006B3E34">
            <w:pPr>
              <w:rPr>
                <w:b/>
              </w:rPr>
            </w:pPr>
            <w:r w:rsidRPr="000A1432">
              <w:rPr>
                <w:b/>
              </w:rPr>
              <w:t>Zgled 5: Poročilo računovodskega strokovnjaka za posel kompiliranja računovodskih informacij, ki so sestavina, konto ali postavka za [</w:t>
            </w:r>
            <w:r w:rsidR="00E87BFB" w:rsidRPr="00E87BFB">
              <w:rPr>
                <w:b/>
                <w:i/>
              </w:rPr>
              <w:t xml:space="preserve">navedba </w:t>
            </w:r>
            <w:r w:rsidRPr="000A1432">
              <w:rPr>
                <w:b/>
                <w:i/>
              </w:rPr>
              <w:t>ustrez</w:t>
            </w:r>
            <w:r w:rsidR="00E87BFB">
              <w:rPr>
                <w:b/>
                <w:i/>
              </w:rPr>
              <w:t>nega</w:t>
            </w:r>
            <w:r w:rsidRPr="000A1432">
              <w:rPr>
                <w:b/>
                <w:i/>
              </w:rPr>
              <w:t xml:space="preserve"> sklic</w:t>
            </w:r>
            <w:r w:rsidR="00E87BFB">
              <w:rPr>
                <w:b/>
                <w:i/>
              </w:rPr>
              <w:t>a</w:t>
            </w:r>
            <w:r w:rsidRPr="000A1432">
              <w:rPr>
                <w:b/>
                <w:i/>
              </w:rPr>
              <w:t xml:space="preserve"> na informacijo, zahtevano za izpolnitev regulativne zahteve</w:t>
            </w:r>
            <w:r w:rsidRPr="000A1432">
              <w:rPr>
                <w:b/>
              </w:rPr>
              <w:t>].</w:t>
            </w:r>
          </w:p>
          <w:p w14:paraId="790A3699" w14:textId="77777777" w:rsidR="006B3E34" w:rsidRPr="000A1432" w:rsidRDefault="006B3E34" w:rsidP="006B3E34">
            <w:pPr>
              <w:rPr>
                <w:b/>
              </w:rPr>
            </w:pPr>
          </w:p>
          <w:p w14:paraId="17DD8438" w14:textId="77777777" w:rsidR="00FA2D1C" w:rsidRPr="000A1432" w:rsidRDefault="00FA2D1C" w:rsidP="000A1432">
            <w:pPr>
              <w:numPr>
                <w:ilvl w:val="0"/>
                <w:numId w:val="38"/>
              </w:numPr>
              <w:spacing w:before="0"/>
              <w:ind w:left="568" w:hanging="284"/>
              <w:rPr>
                <w:b/>
              </w:rPr>
            </w:pPr>
            <w:r w:rsidRPr="000A1432">
              <w:rPr>
                <w:b/>
              </w:rPr>
              <w:t>Računovodske informacije</w:t>
            </w:r>
            <w:r w:rsidR="00E87BFB">
              <w:rPr>
                <w:b/>
              </w:rPr>
              <w:t>,</w:t>
            </w:r>
            <w:r w:rsidRPr="000A1432">
              <w:rPr>
                <w:b/>
              </w:rPr>
              <w:t xml:space="preserve"> pripravljene za poseben namen, </w:t>
            </w:r>
            <w:r w:rsidR="00E45798" w:rsidRPr="000A1432">
              <w:rPr>
                <w:b/>
              </w:rPr>
              <w:t xml:space="preserve">to je za izpolnitev zahtev za računovodsko poročanje, ki jih je določil regulator, v skladu z </w:t>
            </w:r>
            <w:r w:rsidR="006B3E34" w:rsidRPr="000A1432">
              <w:rPr>
                <w:b/>
              </w:rPr>
              <w:t xml:space="preserve">njegovimi </w:t>
            </w:r>
            <w:r w:rsidR="00E45798" w:rsidRPr="000A1432">
              <w:rPr>
                <w:b/>
              </w:rPr>
              <w:t>določbami, ki predpisujejo obliko in vsebino računovodskih informacij</w:t>
            </w:r>
            <w:r w:rsidRPr="000A1432">
              <w:rPr>
                <w:b/>
              </w:rPr>
              <w:t>.</w:t>
            </w:r>
          </w:p>
          <w:p w14:paraId="28261CE8" w14:textId="77777777" w:rsidR="006B3E34" w:rsidRPr="000A1432" w:rsidRDefault="006B3E34" w:rsidP="000A1432">
            <w:pPr>
              <w:spacing w:before="0"/>
              <w:ind w:left="284"/>
              <w:rPr>
                <w:b/>
              </w:rPr>
            </w:pPr>
          </w:p>
          <w:p w14:paraId="592FAB79" w14:textId="77777777" w:rsidR="00FA2D1C" w:rsidRPr="000A1432" w:rsidRDefault="00E45798" w:rsidP="000A1432">
            <w:pPr>
              <w:numPr>
                <w:ilvl w:val="0"/>
                <w:numId w:val="38"/>
              </w:numPr>
              <w:spacing w:before="0"/>
              <w:ind w:left="568" w:hanging="284"/>
              <w:rPr>
                <w:b/>
              </w:rPr>
            </w:pPr>
            <w:r w:rsidRPr="000A1432">
              <w:rPr>
                <w:b/>
              </w:rPr>
              <w:t>Primer</w:t>
            </w:r>
            <w:r w:rsidR="00E87BFB">
              <w:rPr>
                <w:b/>
              </w:rPr>
              <w:t>e</w:t>
            </w:r>
            <w:r w:rsidRPr="000A1432">
              <w:rPr>
                <w:b/>
              </w:rPr>
              <w:t>n okvir ra</w:t>
            </w:r>
            <w:r w:rsidR="00FA2D1C" w:rsidRPr="000A1432">
              <w:rPr>
                <w:b/>
              </w:rPr>
              <w:t>čunovodsk</w:t>
            </w:r>
            <w:r w:rsidRPr="000A1432">
              <w:rPr>
                <w:b/>
              </w:rPr>
              <w:t>ega poročanja je okvir skladnosti</w:t>
            </w:r>
            <w:r w:rsidR="00FA2D1C" w:rsidRPr="000A1432">
              <w:rPr>
                <w:b/>
              </w:rPr>
              <w:t>.</w:t>
            </w:r>
          </w:p>
          <w:p w14:paraId="14D22DD5" w14:textId="77777777" w:rsidR="006B3E34" w:rsidRPr="000A1432" w:rsidRDefault="006B3E34" w:rsidP="000A1432">
            <w:pPr>
              <w:spacing w:before="0"/>
              <w:rPr>
                <w:b/>
              </w:rPr>
            </w:pPr>
          </w:p>
          <w:p w14:paraId="5E34F4EE" w14:textId="77777777" w:rsidR="00FA2D1C" w:rsidRPr="000A1432" w:rsidRDefault="00FA2D1C" w:rsidP="000A1432">
            <w:pPr>
              <w:numPr>
                <w:ilvl w:val="0"/>
                <w:numId w:val="38"/>
              </w:numPr>
              <w:spacing w:before="0"/>
              <w:ind w:left="568" w:hanging="284"/>
              <w:rPr>
                <w:b/>
              </w:rPr>
            </w:pPr>
            <w:r w:rsidRPr="000A1432">
              <w:rPr>
                <w:b/>
              </w:rPr>
              <w:t>Računovodsk</w:t>
            </w:r>
            <w:r w:rsidR="00E45798" w:rsidRPr="000A1432">
              <w:rPr>
                <w:b/>
              </w:rPr>
              <w:t xml:space="preserve">e informacije </w:t>
            </w:r>
            <w:r w:rsidRPr="000A1432">
              <w:rPr>
                <w:b/>
              </w:rPr>
              <w:t>so namenjen</w:t>
            </w:r>
            <w:r w:rsidR="00E45798" w:rsidRPr="000A1432">
              <w:rPr>
                <w:b/>
              </w:rPr>
              <w:t>e</w:t>
            </w:r>
            <w:r w:rsidR="00F862BF" w:rsidRPr="000A1432">
              <w:rPr>
                <w:b/>
              </w:rPr>
              <w:t xml:space="preserve"> za zadovoljitev potreb posebnih uporabnikov</w:t>
            </w:r>
            <w:r w:rsidRPr="000A1432">
              <w:rPr>
                <w:b/>
              </w:rPr>
              <w:t xml:space="preserve"> </w:t>
            </w:r>
            <w:r w:rsidR="00F862BF" w:rsidRPr="000A1432">
              <w:rPr>
                <w:b/>
              </w:rPr>
              <w:t>in je njihova uporaba omejena na te uporabnike</w:t>
            </w:r>
            <w:r w:rsidRPr="000A1432">
              <w:rPr>
                <w:b/>
              </w:rPr>
              <w:t>.</w:t>
            </w:r>
          </w:p>
          <w:p w14:paraId="30A54347" w14:textId="77777777" w:rsidR="006B3E34" w:rsidRPr="000A1432" w:rsidRDefault="006B3E34" w:rsidP="000A1432">
            <w:pPr>
              <w:spacing w:before="0"/>
              <w:rPr>
                <w:b/>
              </w:rPr>
            </w:pPr>
          </w:p>
          <w:p w14:paraId="4F12B516" w14:textId="77777777" w:rsidR="00FA2D1C" w:rsidRPr="000A1432" w:rsidRDefault="00E87BFB" w:rsidP="000A1432">
            <w:pPr>
              <w:numPr>
                <w:ilvl w:val="0"/>
                <w:numId w:val="38"/>
              </w:numPr>
              <w:spacing w:before="0" w:after="120"/>
              <w:ind w:left="568" w:hanging="284"/>
              <w:rPr>
                <w:b/>
              </w:rPr>
            </w:pPr>
            <w:r>
              <w:rPr>
                <w:b/>
              </w:rPr>
              <w:t>Distribuiranje</w:t>
            </w:r>
            <w:r w:rsidR="00FA2D1C" w:rsidRPr="000A1432">
              <w:rPr>
                <w:b/>
              </w:rPr>
              <w:t xml:space="preserve"> poročila računovodskega strokovnjaka </w:t>
            </w:r>
            <w:r w:rsidR="00F862BF" w:rsidRPr="000A1432">
              <w:rPr>
                <w:b/>
              </w:rPr>
              <w:t>je</w:t>
            </w:r>
            <w:r w:rsidR="00FA2D1C" w:rsidRPr="000A1432">
              <w:rPr>
                <w:b/>
              </w:rPr>
              <w:t xml:space="preserve"> omejen</w:t>
            </w:r>
            <w:r w:rsidR="006B3E34" w:rsidRPr="000A1432">
              <w:rPr>
                <w:b/>
              </w:rPr>
              <w:t>o</w:t>
            </w:r>
            <w:r w:rsidR="00FA2D1C" w:rsidRPr="000A1432">
              <w:rPr>
                <w:b/>
              </w:rPr>
              <w:t xml:space="preserve"> na </w:t>
            </w:r>
            <w:r w:rsidR="00F862BF" w:rsidRPr="000A1432">
              <w:rPr>
                <w:b/>
              </w:rPr>
              <w:t>predvidene uporabnike</w:t>
            </w:r>
            <w:r w:rsidR="00FA2D1C" w:rsidRPr="000A1432">
              <w:rPr>
                <w:b/>
              </w:rPr>
              <w:t>.</w:t>
            </w:r>
          </w:p>
        </w:tc>
      </w:tr>
    </w:tbl>
    <w:p w14:paraId="47AAF61A" w14:textId="77777777" w:rsidR="00FA2D1C" w:rsidRDefault="00FA2D1C" w:rsidP="002329C5">
      <w:pPr>
        <w:spacing w:before="480"/>
        <w:jc w:val="center"/>
      </w:pPr>
      <w:r>
        <w:t>POROČILO RAČUNOVODSKEGA STROKOVNJAKA O KOMPILIRANJU</w:t>
      </w:r>
    </w:p>
    <w:p w14:paraId="04B00D67" w14:textId="77777777" w:rsidR="00FA2D1C" w:rsidRDefault="00FA2D1C" w:rsidP="002329C5">
      <w:pPr>
        <w:spacing w:before="240" w:after="120"/>
      </w:pPr>
      <w:r>
        <w:t>[Poslovodstvu Družbe ABC</w:t>
      </w:r>
      <w:r w:rsidR="00F862BF">
        <w:rPr>
          <w:rStyle w:val="Sprotnaopomba-sklic"/>
        </w:rPr>
        <w:footnoteReference w:id="12"/>
      </w:r>
      <w:r>
        <w:t>]</w:t>
      </w:r>
    </w:p>
    <w:p w14:paraId="70FEE69B" w14:textId="77777777" w:rsidR="00FA2D1C" w:rsidRDefault="00FA2D1C" w:rsidP="00FA2D1C">
      <w:r>
        <w:t>Kompilirali smo priložen</w:t>
      </w:r>
      <w:r w:rsidR="00F862BF">
        <w:t>i dokument</w:t>
      </w:r>
      <w:r>
        <w:t xml:space="preserve"> </w:t>
      </w:r>
      <w:r w:rsidR="00F862BF">
        <w:t>iz [</w:t>
      </w:r>
      <w:r w:rsidR="00F862BF" w:rsidRPr="004672B5">
        <w:rPr>
          <w:i/>
        </w:rPr>
        <w:t>opredelite</w:t>
      </w:r>
      <w:r w:rsidR="00E87BFB">
        <w:rPr>
          <w:i/>
        </w:rPr>
        <w:t>v</w:t>
      </w:r>
      <w:r w:rsidR="00F862BF" w:rsidRPr="004672B5">
        <w:rPr>
          <w:i/>
        </w:rPr>
        <w:t xml:space="preserve"> kompiliran</w:t>
      </w:r>
      <w:r w:rsidR="00E87BFB">
        <w:rPr>
          <w:i/>
        </w:rPr>
        <w:t>ih</w:t>
      </w:r>
      <w:r w:rsidR="00F862BF" w:rsidRPr="004672B5">
        <w:rPr>
          <w:i/>
        </w:rPr>
        <w:t xml:space="preserve"> finančn</w:t>
      </w:r>
      <w:r w:rsidR="00E87BFB">
        <w:rPr>
          <w:i/>
        </w:rPr>
        <w:t>ih</w:t>
      </w:r>
      <w:r w:rsidR="00F862BF" w:rsidRPr="004672B5">
        <w:rPr>
          <w:i/>
        </w:rPr>
        <w:t xml:space="preserve"> informacij</w:t>
      </w:r>
      <w:r w:rsidR="00F862BF">
        <w:t xml:space="preserve">] </w:t>
      </w:r>
      <w:r>
        <w:t xml:space="preserve">Družbe ABC </w:t>
      </w:r>
      <w:r w:rsidR="00E87BFB">
        <w:t>na dan</w:t>
      </w:r>
      <w:r>
        <w:t xml:space="preserve"> 31. decembra 20X1 </w:t>
      </w:r>
      <w:r w:rsidR="004672B5">
        <w:t xml:space="preserve">(»Dokument«) na podlagi informacij, ki ste nam jih </w:t>
      </w:r>
      <w:r w:rsidR="00E87BFB">
        <w:t>zagotovili</w:t>
      </w:r>
      <w:r>
        <w:t xml:space="preserve">. </w:t>
      </w:r>
    </w:p>
    <w:p w14:paraId="7DE1BF5E" w14:textId="77777777" w:rsidR="00FA2D1C" w:rsidRDefault="00FA2D1C" w:rsidP="00FA2D1C">
      <w:r>
        <w:t xml:space="preserve">Ta posel kompiliranja smo opravili v skladu </w:t>
      </w:r>
      <w:r w:rsidR="00E87BFB">
        <w:t>z</w:t>
      </w:r>
      <w:r>
        <w:t xml:space="preserve"> </w:t>
      </w:r>
      <w:r w:rsidR="00E87BFB">
        <w:t>M</w:t>
      </w:r>
      <w:r>
        <w:t xml:space="preserve">ednarodnim standardom sorodnih storitev 4410 </w:t>
      </w:r>
      <w:r>
        <w:sym w:font="Symbol" w:char="F02D"/>
      </w:r>
      <w:r>
        <w:t xml:space="preserve"> </w:t>
      </w:r>
      <w:r w:rsidRPr="006B3E34">
        <w:rPr>
          <w:i/>
        </w:rPr>
        <w:t>Posli kompiliranja</w:t>
      </w:r>
      <w:r>
        <w:t xml:space="preserve">. </w:t>
      </w:r>
    </w:p>
    <w:p w14:paraId="58776B1D" w14:textId="77777777" w:rsidR="00FA2D1C" w:rsidRDefault="00FA2D1C" w:rsidP="00FA2D1C">
      <w:r>
        <w:t xml:space="preserve">Uporabili smo svoje poglobljeno strokovno znanje s področij računovodenja in računovodskega poročanja, da bi vam pomagali pri pripravi in predstavitvi </w:t>
      </w:r>
      <w:r w:rsidR="004672B5">
        <w:t>Dokumenta, kot predpisuje [</w:t>
      </w:r>
      <w:r w:rsidR="004672B5" w:rsidRPr="004672B5">
        <w:rPr>
          <w:i/>
        </w:rPr>
        <w:t>vstavite ime ali sklic na ustrezni predpis</w:t>
      </w:r>
      <w:r w:rsidR="004672B5">
        <w:t>].</w:t>
      </w:r>
      <w:r>
        <w:t xml:space="preserve"> Kompilirali smo po ustreznih etičnih zahtevah, vključno z načeli neoporečnosti, nepristranskosti, strokovne usposobljenosti in potrebne skrbnosti.</w:t>
      </w:r>
    </w:p>
    <w:p w14:paraId="78551C03" w14:textId="77777777" w:rsidR="00FA2D1C" w:rsidRDefault="00FA2D1C" w:rsidP="00FA2D1C">
      <w:r>
        <w:t xml:space="preserve">Za </w:t>
      </w:r>
      <w:r w:rsidR="004672B5">
        <w:t>Dokument</w:t>
      </w:r>
      <w:r>
        <w:t xml:space="preserve"> ter točnost in popolnost informacij, ki so bile uporabljene za nj</w:t>
      </w:r>
      <w:r w:rsidR="004672B5">
        <w:t>ego</w:t>
      </w:r>
      <w:r>
        <w:t xml:space="preserve">vo kompiliranje, ste odgovorni vi. </w:t>
      </w:r>
    </w:p>
    <w:p w14:paraId="74208F2E" w14:textId="77777777" w:rsidR="00FA2D1C" w:rsidRDefault="00FA2D1C" w:rsidP="00FA2D1C">
      <w:r>
        <w:t xml:space="preserve">Ker posel kompiliranja ni posel dajanja zagotovila, se od nas ne zahteva, da preverjamo točnost ali popolnost informacij, ki ste nam jih priskrbeli za kompiliranje </w:t>
      </w:r>
      <w:r w:rsidR="004672B5">
        <w:t>Dokumenta</w:t>
      </w:r>
      <w:r>
        <w:t xml:space="preserve">. Zato ne izražamo revizijskega mnenja ali sklepa o preiskavi, ali </w:t>
      </w:r>
      <w:r w:rsidR="004672B5">
        <w:t>je Dokument</w:t>
      </w:r>
      <w:r>
        <w:t xml:space="preserve"> pripravljen v skladu s </w:t>
      </w:r>
      <w:r w:rsidR="004672B5">
        <w:t>[</w:t>
      </w:r>
      <w:r w:rsidR="00E87BFB" w:rsidRPr="00E87BFB">
        <w:rPr>
          <w:i/>
        </w:rPr>
        <w:t>navedba</w:t>
      </w:r>
      <w:r w:rsidR="004672B5" w:rsidRPr="004672B5">
        <w:rPr>
          <w:i/>
        </w:rPr>
        <w:t xml:space="preserve"> ime</w:t>
      </w:r>
      <w:r w:rsidR="00E87BFB">
        <w:rPr>
          <w:i/>
        </w:rPr>
        <w:t>na</w:t>
      </w:r>
      <w:r w:rsidR="004672B5" w:rsidRPr="004672B5">
        <w:rPr>
          <w:i/>
        </w:rPr>
        <w:t xml:space="preserve"> ali sklic na </w:t>
      </w:r>
      <w:r w:rsidR="004672B5">
        <w:rPr>
          <w:i/>
        </w:rPr>
        <w:t xml:space="preserve">primerni okvir računovodskega poročanja, kot je naveden v </w:t>
      </w:r>
      <w:r w:rsidR="004672B5" w:rsidRPr="004672B5">
        <w:rPr>
          <w:i/>
        </w:rPr>
        <w:t>ustrezn</w:t>
      </w:r>
      <w:r w:rsidR="004672B5">
        <w:rPr>
          <w:i/>
        </w:rPr>
        <w:t>em</w:t>
      </w:r>
      <w:r w:rsidR="004672B5" w:rsidRPr="004672B5">
        <w:rPr>
          <w:i/>
        </w:rPr>
        <w:t xml:space="preserve"> predpis</w:t>
      </w:r>
      <w:r w:rsidR="004672B5">
        <w:rPr>
          <w:i/>
        </w:rPr>
        <w:t>u</w:t>
      </w:r>
      <w:r w:rsidR="004672B5">
        <w:t>]</w:t>
      </w:r>
      <w:r>
        <w:t>.</w:t>
      </w:r>
    </w:p>
    <w:p w14:paraId="2021CDBA" w14:textId="77777777" w:rsidR="00FA2D1C" w:rsidRDefault="00832177" w:rsidP="00FA2D1C">
      <w:pPr>
        <w:spacing w:before="240"/>
      </w:pPr>
      <w:r>
        <w:t>Kot je navedeno v p</w:t>
      </w:r>
      <w:r w:rsidR="00FA2D1C">
        <w:t>ojasnil</w:t>
      </w:r>
      <w:r>
        <w:t>u</w:t>
      </w:r>
      <w:r w:rsidR="00FA2D1C">
        <w:t xml:space="preserve"> X</w:t>
      </w:r>
      <w:r>
        <w:t xml:space="preserve">, je Dokument </w:t>
      </w:r>
      <w:r w:rsidR="00FA2D1C">
        <w:t xml:space="preserve">pripravljen </w:t>
      </w:r>
      <w:r>
        <w:t>in predstavljen na podlagi, ki jo predpisuje [</w:t>
      </w:r>
      <w:r w:rsidRPr="004672B5">
        <w:rPr>
          <w:i/>
        </w:rPr>
        <w:t xml:space="preserve">ime ali sklic na </w:t>
      </w:r>
      <w:r>
        <w:rPr>
          <w:i/>
        </w:rPr>
        <w:t>primer</w:t>
      </w:r>
      <w:r w:rsidR="004F267B">
        <w:rPr>
          <w:i/>
        </w:rPr>
        <w:t>e</w:t>
      </w:r>
      <w:r>
        <w:rPr>
          <w:i/>
        </w:rPr>
        <w:t xml:space="preserve">n okvir računovodskega poročanja, kot je naveden v </w:t>
      </w:r>
      <w:r w:rsidRPr="004672B5">
        <w:rPr>
          <w:i/>
        </w:rPr>
        <w:t>ustrezn</w:t>
      </w:r>
      <w:r>
        <w:rPr>
          <w:i/>
        </w:rPr>
        <w:t>em</w:t>
      </w:r>
      <w:r w:rsidRPr="004672B5">
        <w:rPr>
          <w:i/>
        </w:rPr>
        <w:t xml:space="preserve"> predpis</w:t>
      </w:r>
      <w:r>
        <w:rPr>
          <w:i/>
        </w:rPr>
        <w:t>u</w:t>
      </w:r>
      <w:r>
        <w:t xml:space="preserve">], da Družba ABC </w:t>
      </w:r>
      <w:r w:rsidR="00FA2D1C">
        <w:t>i</w:t>
      </w:r>
      <w:r>
        <w:t>zpolni zahtevo iz [</w:t>
      </w:r>
      <w:r w:rsidRPr="004672B5">
        <w:rPr>
          <w:i/>
        </w:rPr>
        <w:t>ime ali sklic na ustrezni predpis</w:t>
      </w:r>
      <w:r>
        <w:t>]</w:t>
      </w:r>
      <w:r w:rsidR="00FA2D1C">
        <w:t xml:space="preserve">. Zato </w:t>
      </w:r>
      <w:r>
        <w:t>je Dokument</w:t>
      </w:r>
      <w:r w:rsidR="00FA2D1C">
        <w:t xml:space="preserve"> namenjeni samo za uporabo </w:t>
      </w:r>
      <w:r>
        <w:t xml:space="preserve">v zvezi s tem namenom </w:t>
      </w:r>
      <w:r w:rsidR="00FA2D1C">
        <w:t>ter morda ni primer</w:t>
      </w:r>
      <w:r>
        <w:t>e</w:t>
      </w:r>
      <w:r w:rsidR="00FA2D1C">
        <w:t xml:space="preserve">n za </w:t>
      </w:r>
      <w:r>
        <w:t xml:space="preserve">kakršen koli </w:t>
      </w:r>
      <w:r w:rsidR="00FA2D1C">
        <w:t>drug namen.</w:t>
      </w:r>
    </w:p>
    <w:p w14:paraId="4BDE0F58" w14:textId="77777777" w:rsidR="00FA2D1C" w:rsidRDefault="00FA2D1C" w:rsidP="00FA2D1C">
      <w:pPr>
        <w:spacing w:before="240"/>
      </w:pPr>
      <w:r>
        <w:t>Naše poročilo o kompiliranju je namenjeno izključno uporab</w:t>
      </w:r>
      <w:r w:rsidR="004F267B">
        <w:t>i za potrebe</w:t>
      </w:r>
      <w:r>
        <w:t xml:space="preserve"> </w:t>
      </w:r>
      <w:r w:rsidR="00832177">
        <w:t xml:space="preserve">Družbe ABC in Regulatorja F </w:t>
      </w:r>
      <w:r w:rsidR="00965D0F">
        <w:t>ter</w:t>
      </w:r>
      <w:r>
        <w:t xml:space="preserve"> ne sme biti </w:t>
      </w:r>
      <w:r w:rsidR="004F267B">
        <w:t>distribuirano</w:t>
      </w:r>
      <w:r>
        <w:t xml:space="preserve"> drugim strankam.</w:t>
      </w:r>
    </w:p>
    <w:p w14:paraId="20FF7458" w14:textId="77777777" w:rsidR="00FA2D1C" w:rsidRDefault="00FA2D1C" w:rsidP="00FA2D1C">
      <w:pPr>
        <w:spacing w:before="240"/>
        <w:jc w:val="left"/>
      </w:pPr>
      <w:r>
        <w:t>[Podpis računovodskega strokovnjaka]</w:t>
      </w:r>
    </w:p>
    <w:p w14:paraId="031F117D" w14:textId="77777777" w:rsidR="00FA2D1C" w:rsidRDefault="00FA2D1C" w:rsidP="00FA2D1C">
      <w:r>
        <w:t>[Datum poročila računovodskega strokovnjaka]</w:t>
      </w:r>
    </w:p>
    <w:p w14:paraId="59EEA0C1" w14:textId="77777777" w:rsidR="00BF504B" w:rsidRDefault="00FA2D1C" w:rsidP="00965D0F">
      <w:pPr>
        <w:tabs>
          <w:tab w:val="right" w:pos="6521"/>
        </w:tabs>
      </w:pPr>
      <w:r>
        <w:t>[Naslov računovodskega strokovnjaka]</w:t>
      </w:r>
    </w:p>
    <w:sectPr w:rsidR="00BF504B">
      <w:footnotePr>
        <w:numRestart w:val="eachSect"/>
      </w:footnotePr>
      <w:pgSz w:w="11909" w:h="16834" w:code="9"/>
      <w:pgMar w:top="2892" w:right="1985" w:bottom="3402" w:left="3402" w:header="2778" w:footer="249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62BA0" w14:textId="77777777" w:rsidR="00CC7307" w:rsidRDefault="00CC7307">
      <w:r>
        <w:separator/>
      </w:r>
    </w:p>
  </w:endnote>
  <w:endnote w:type="continuationSeparator" w:id="0">
    <w:p w14:paraId="5D7CF09A" w14:textId="77777777" w:rsidR="00CC7307" w:rsidRDefault="00CC7307">
      <w:r>
        <w:continuationSeparator/>
      </w:r>
    </w:p>
  </w:endnote>
  <w:endnote w:type="continuationNotice" w:id="1">
    <w:p w14:paraId="0243C776" w14:textId="77777777" w:rsidR="00CC7307" w:rsidRDefault="00CC7307">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yriad Pro Light">
    <w:altName w:val="Segoe UI Light"/>
    <w:panose1 w:val="00000000000000000000"/>
    <w:charset w:val="00"/>
    <w:family w:val="swiss"/>
    <w:notTrueType/>
    <w:pitch w:val="variable"/>
    <w:sig w:usb0="00000001" w:usb1="5000204B" w:usb2="00000000" w:usb3="00000000" w:csb0="0000009F" w:csb1="00000000"/>
  </w:font>
  <w:font w:name="Caslon 540 LT Std">
    <w:altName w:val="Times New Roman"/>
    <w:panose1 w:val="00000000000000000000"/>
    <w:charset w:val="00"/>
    <w:family w:val="roman"/>
    <w:notTrueType/>
    <w:pitch w:val="variable"/>
    <w:sig w:usb0="800000AF" w:usb1="5000204A" w:usb2="00000000" w:usb3="00000000" w:csb0="00000001" w:csb1="00000000"/>
  </w:font>
  <w:font w:name="TimesNewRomanPS-ItalicMT">
    <w:altName w:val="Times New Roman"/>
    <w:panose1 w:val="00000000000000000000"/>
    <w:charset w:val="00"/>
    <w:family w:val="roman"/>
    <w:notTrueType/>
    <w:pitch w:val="default"/>
    <w:sig w:usb0="00000007" w:usb1="00000000" w:usb2="00000000" w:usb3="00000000" w:csb0="00000003"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331"/>
      <w:gridCol w:w="3190"/>
    </w:tblGrid>
    <w:tr w:rsidR="00654BC3" w14:paraId="6576BCF3" w14:textId="77777777">
      <w:tc>
        <w:tcPr>
          <w:tcW w:w="3331" w:type="dxa"/>
        </w:tcPr>
        <w:p w14:paraId="26111407" w14:textId="77777777" w:rsidR="00654BC3" w:rsidRDefault="00654BC3">
          <w:pPr>
            <w:pStyle w:val="Noga"/>
            <w:ind w:right="360"/>
            <w:jc w:val="left"/>
          </w:pPr>
          <w:r>
            <w:rPr>
              <w:rStyle w:val="tevilkastrani"/>
            </w:rPr>
            <w:fldChar w:fldCharType="begin"/>
          </w:r>
          <w:r>
            <w:rPr>
              <w:rStyle w:val="tevilkastrani"/>
            </w:rPr>
            <w:instrText xml:space="preserve">PAGE  </w:instrText>
          </w:r>
          <w:r>
            <w:rPr>
              <w:rStyle w:val="tevilkastrani"/>
            </w:rPr>
            <w:fldChar w:fldCharType="separate"/>
          </w:r>
          <w:r w:rsidR="00E6520B">
            <w:rPr>
              <w:rStyle w:val="tevilkastrani"/>
              <w:noProof/>
            </w:rPr>
            <w:t>40</w:t>
          </w:r>
          <w:r>
            <w:rPr>
              <w:rStyle w:val="tevilkastrani"/>
            </w:rPr>
            <w:fldChar w:fldCharType="end"/>
          </w:r>
        </w:p>
      </w:tc>
      <w:tc>
        <w:tcPr>
          <w:tcW w:w="3190" w:type="dxa"/>
        </w:tcPr>
        <w:p w14:paraId="783A08F6" w14:textId="77777777" w:rsidR="00654BC3" w:rsidRDefault="00654BC3">
          <w:pPr>
            <w:pStyle w:val="Noga"/>
            <w:jc w:val="center"/>
          </w:pPr>
        </w:p>
      </w:tc>
    </w:tr>
  </w:tbl>
  <w:p w14:paraId="173BB296" w14:textId="77777777" w:rsidR="00654BC3" w:rsidRDefault="00654BC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3331"/>
      <w:gridCol w:w="3190"/>
    </w:tblGrid>
    <w:tr w:rsidR="00654BC3" w14:paraId="5AB406ED" w14:textId="77777777">
      <w:tc>
        <w:tcPr>
          <w:tcW w:w="3331" w:type="dxa"/>
        </w:tcPr>
        <w:p w14:paraId="4FE72022" w14:textId="77777777" w:rsidR="00654BC3" w:rsidRDefault="00654BC3">
          <w:pPr>
            <w:pStyle w:val="Noga"/>
            <w:ind w:right="360" w:firstLine="360"/>
          </w:pPr>
        </w:p>
      </w:tc>
      <w:tc>
        <w:tcPr>
          <w:tcW w:w="3190" w:type="dxa"/>
        </w:tcPr>
        <w:p w14:paraId="70C89975" w14:textId="77777777" w:rsidR="00654BC3" w:rsidRDefault="00654BC3">
          <w:pPr>
            <w:pStyle w:val="Noga"/>
            <w:jc w:val="right"/>
          </w:pPr>
          <w:r>
            <w:rPr>
              <w:rStyle w:val="tevilkastrani"/>
            </w:rPr>
            <w:fldChar w:fldCharType="begin"/>
          </w:r>
          <w:r>
            <w:rPr>
              <w:rStyle w:val="tevilkastrani"/>
            </w:rPr>
            <w:instrText xml:space="preserve">PAGE  </w:instrText>
          </w:r>
          <w:r>
            <w:rPr>
              <w:rStyle w:val="tevilkastrani"/>
            </w:rPr>
            <w:fldChar w:fldCharType="separate"/>
          </w:r>
          <w:r w:rsidR="00E6520B">
            <w:rPr>
              <w:rStyle w:val="tevilkastrani"/>
              <w:noProof/>
            </w:rPr>
            <w:t>39</w:t>
          </w:r>
          <w:r>
            <w:rPr>
              <w:rStyle w:val="tevilkastrani"/>
            </w:rPr>
            <w:fldChar w:fldCharType="end"/>
          </w:r>
        </w:p>
      </w:tc>
    </w:tr>
  </w:tbl>
  <w:p w14:paraId="477AA1D1" w14:textId="77777777" w:rsidR="00654BC3" w:rsidRDefault="00654BC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EE241" w14:textId="77777777" w:rsidR="00CC7307" w:rsidRDefault="00CC7307">
      <w:r>
        <w:separator/>
      </w:r>
    </w:p>
  </w:footnote>
  <w:footnote w:type="continuationSeparator" w:id="0">
    <w:p w14:paraId="3E429DC8" w14:textId="77777777" w:rsidR="00CC7307" w:rsidRDefault="00CC7307">
      <w:r>
        <w:continuationSeparator/>
      </w:r>
    </w:p>
  </w:footnote>
  <w:footnote w:type="continuationNotice" w:id="1">
    <w:p w14:paraId="085B30EA" w14:textId="77777777" w:rsidR="00CC7307" w:rsidRDefault="00CC7307">
      <w:pPr>
        <w:spacing w:before="0" w:line="240" w:lineRule="auto"/>
      </w:pPr>
    </w:p>
  </w:footnote>
  <w:footnote w:id="2">
    <w:p w14:paraId="52C0F27F" w14:textId="77777777" w:rsidR="00654BC3" w:rsidRPr="001D7687" w:rsidRDefault="00654BC3" w:rsidP="00B76A7A">
      <w:pPr>
        <w:autoSpaceDE w:val="0"/>
        <w:autoSpaceDN w:val="0"/>
        <w:adjustRightInd w:val="0"/>
        <w:spacing w:before="0" w:line="240" w:lineRule="auto"/>
        <w:ind w:left="170" w:hanging="170"/>
        <w:rPr>
          <w:sz w:val="20"/>
        </w:rPr>
      </w:pPr>
      <w:r>
        <w:rPr>
          <w:rStyle w:val="Sprotnaopomba-sklic"/>
        </w:rPr>
        <w:footnoteRef/>
      </w:r>
      <w:r>
        <w:t xml:space="preserve"> </w:t>
      </w:r>
      <w:r>
        <w:tab/>
      </w:r>
      <w:r w:rsidRPr="001D7687">
        <w:rPr>
          <w:kern w:val="0"/>
          <w:sz w:val="20"/>
        </w:rPr>
        <w:t xml:space="preserve">Mednarodni standard obvladovanja kakovosti (MSOK) 1 – </w:t>
      </w:r>
      <w:r w:rsidRPr="005A26DB">
        <w:rPr>
          <w:rFonts w:ascii="TimesNewRomanPS-ItalicMT" w:hAnsi="TimesNewRomanPS-ItalicMT" w:cs="TimesNewRomanPS-ItalicMT"/>
          <w:i/>
          <w:kern w:val="0"/>
          <w:sz w:val="20"/>
        </w:rPr>
        <w:t>Obvladovanje kakovosti v podjetjih, ki opravljajo revizije in preiskave računovodskih izkazov ter druge posle dajanja zagotovil in sorodnih storitev</w:t>
      </w:r>
      <w:r w:rsidRPr="001D7687">
        <w:rPr>
          <w:rFonts w:ascii="TimesNewRomanPS-ItalicMT" w:hAnsi="TimesNewRomanPS-ItalicMT" w:cs="TimesNewRomanPS-ItalicMT"/>
          <w:kern w:val="0"/>
          <w:sz w:val="20"/>
        </w:rPr>
        <w:t>.</w:t>
      </w:r>
    </w:p>
  </w:footnote>
  <w:footnote w:id="3">
    <w:p w14:paraId="4F23C562" w14:textId="77777777" w:rsidR="00654BC3" w:rsidRDefault="00654BC3" w:rsidP="0048261D">
      <w:pPr>
        <w:pStyle w:val="Sprotnaopomba-besedilo"/>
        <w:ind w:left="170" w:hanging="170"/>
      </w:pPr>
      <w:r>
        <w:rPr>
          <w:rStyle w:val="Sprotnaopomba-sklic"/>
        </w:rPr>
        <w:footnoteRef/>
      </w:r>
      <w:r>
        <w:t xml:space="preserve"> </w:t>
      </w:r>
      <w:r>
        <w:tab/>
        <w:t>MSOK 1, odstavek 4.</w:t>
      </w:r>
    </w:p>
  </w:footnote>
  <w:footnote w:id="4">
    <w:p w14:paraId="2A5812E0" w14:textId="77777777" w:rsidR="00654BC3" w:rsidRPr="009468F8" w:rsidRDefault="00654BC3" w:rsidP="005C1FFC">
      <w:pPr>
        <w:autoSpaceDE w:val="0"/>
        <w:autoSpaceDN w:val="0"/>
        <w:adjustRightInd w:val="0"/>
        <w:spacing w:before="0" w:line="240" w:lineRule="auto"/>
        <w:rPr>
          <w:sz w:val="20"/>
        </w:rPr>
      </w:pPr>
      <w:r>
        <w:rPr>
          <w:rStyle w:val="Sprotnaopomba-sklic"/>
        </w:rPr>
        <w:footnoteRef/>
      </w:r>
      <w:r>
        <w:t xml:space="preserve"> </w:t>
      </w:r>
      <w:r w:rsidRPr="009468F8">
        <w:rPr>
          <w:i/>
          <w:iCs/>
          <w:kern w:val="0"/>
          <w:sz w:val="20"/>
        </w:rPr>
        <w:t>Razlagalni slovar</w:t>
      </w:r>
      <w:r w:rsidRPr="009468F8">
        <w:rPr>
          <w:kern w:val="0"/>
          <w:sz w:val="20"/>
        </w:rPr>
        <w:t xml:space="preserve">, ki se nanaša na mednarodne standarde, ki jih izdaja IAASB v </w:t>
      </w:r>
      <w:r w:rsidRPr="009468F8">
        <w:rPr>
          <w:i/>
          <w:kern w:val="0"/>
          <w:sz w:val="20"/>
        </w:rPr>
        <w:t>Priročniku mednarodnih objav s področij obvladovanja kakovosti, revidiranja, preiskovanja, dajanja drugih zagotovil in sorodnih storitev</w:t>
      </w:r>
      <w:r w:rsidRPr="009468F8">
        <w:rPr>
          <w:kern w:val="0"/>
          <w:sz w:val="20"/>
        </w:rPr>
        <w:t xml:space="preserve"> pri Mednarodni zvezi računovodskih strokovnjakov (IFAC).</w:t>
      </w:r>
    </w:p>
  </w:footnote>
  <w:footnote w:id="5">
    <w:p w14:paraId="0FD8DFCA" w14:textId="77777777" w:rsidR="00654BC3" w:rsidRDefault="00654BC3">
      <w:pPr>
        <w:pStyle w:val="Sprotnaopomba-besedilo"/>
      </w:pPr>
      <w:r>
        <w:rPr>
          <w:rStyle w:val="Sprotnaopomba-sklic"/>
        </w:rPr>
        <w:footnoteRef/>
      </w:r>
      <w:r>
        <w:t xml:space="preserve"> MSOK 1, odstavek 11.</w:t>
      </w:r>
    </w:p>
  </w:footnote>
  <w:footnote w:id="6">
    <w:p w14:paraId="0E0DF5A5" w14:textId="0F1847BB" w:rsidR="00654BC3" w:rsidRDefault="00654BC3">
      <w:pPr>
        <w:pStyle w:val="Sprotnaopomba-besedilo"/>
      </w:pPr>
      <w:r>
        <w:rPr>
          <w:rStyle w:val="Sprotnaopomba-sklic"/>
        </w:rPr>
        <w:footnoteRef/>
      </w:r>
      <w:r>
        <w:t xml:space="preserve"> Kodeks IESBA, odstavek </w:t>
      </w:r>
      <w:r w:rsidR="00E30BCC">
        <w:t>R</w:t>
      </w:r>
      <w:r>
        <w:t>11</w:t>
      </w:r>
      <w:r w:rsidR="00E30BCC">
        <w:t>1</w:t>
      </w:r>
      <w:r>
        <w:t>.2.</w:t>
      </w:r>
    </w:p>
  </w:footnote>
  <w:footnote w:id="7">
    <w:p w14:paraId="48956354" w14:textId="011B82A4" w:rsidR="00DE0DE0" w:rsidRDefault="00DE0DE0" w:rsidP="00DE0DE0">
      <w:pPr>
        <w:pStyle w:val="Sprotnaopomba-besedilo"/>
      </w:pPr>
      <w:r>
        <w:rPr>
          <w:rStyle w:val="Sprotnaopomba-sklic"/>
        </w:rPr>
        <w:footnoteRef/>
      </w:r>
      <w:r>
        <w:t xml:space="preserve"> </w:t>
      </w:r>
      <w:r w:rsidR="00614555">
        <w:t>Glej</w:t>
      </w:r>
      <w:r>
        <w:t xml:space="preserve"> na primer dela  </w:t>
      </w:r>
      <w:r w:rsidR="00E10906">
        <w:t xml:space="preserve">R360.36 in R360.37 </w:t>
      </w:r>
      <w:r>
        <w:t>Kodeksa IESBA.</w:t>
      </w:r>
    </w:p>
  </w:footnote>
  <w:footnote w:id="8">
    <w:p w14:paraId="261063AF" w14:textId="31848B01" w:rsidR="006515BA" w:rsidRDefault="006515BA" w:rsidP="006515BA">
      <w:pPr>
        <w:pStyle w:val="Sprotnaopomba-besedilo"/>
      </w:pPr>
      <w:r>
        <w:rPr>
          <w:rStyle w:val="Sprotnaopomba-sklic"/>
        </w:rPr>
        <w:footnoteRef/>
      </w:r>
      <w:r>
        <w:t xml:space="preserve"> </w:t>
      </w:r>
      <w:r w:rsidR="00614555">
        <w:t>G</w:t>
      </w:r>
      <w:r w:rsidR="003843D4">
        <w:t>lej</w:t>
      </w:r>
      <w:r>
        <w:t xml:space="preserve"> na primer </w:t>
      </w:r>
      <w:r w:rsidR="00E10906">
        <w:t xml:space="preserve">odstavke R1141, 114.1 A1 in  R360.37 </w:t>
      </w:r>
      <w:r>
        <w:t xml:space="preserve"> Kodeksa IESBA.</w:t>
      </w:r>
    </w:p>
  </w:footnote>
  <w:footnote w:id="9">
    <w:p w14:paraId="5DCD0611" w14:textId="2EAD4466" w:rsidR="006515BA" w:rsidRDefault="006515BA" w:rsidP="006515BA">
      <w:pPr>
        <w:pStyle w:val="Sprotnaopomba-besedilo"/>
      </w:pPr>
      <w:r>
        <w:rPr>
          <w:rStyle w:val="Sprotnaopomba-sklic"/>
        </w:rPr>
        <w:footnoteRef/>
      </w:r>
      <w:r>
        <w:t xml:space="preserve"> Glej na primer </w:t>
      </w:r>
      <w:r w:rsidR="00E10906">
        <w:t xml:space="preserve">odstavek </w:t>
      </w:r>
      <w:r>
        <w:t xml:space="preserve"> </w:t>
      </w:r>
      <w:r w:rsidR="00E10906">
        <w:t xml:space="preserve">360.39 A1 </w:t>
      </w:r>
      <w:r>
        <w:t>Kodeksa IESBA.</w:t>
      </w:r>
    </w:p>
  </w:footnote>
  <w:footnote w:id="10">
    <w:p w14:paraId="1D6E9DAF" w14:textId="77777777" w:rsidR="00654BC3" w:rsidRDefault="00654BC3">
      <w:pPr>
        <w:pStyle w:val="Sprotnaopomba-besedilo"/>
      </w:pPr>
      <w:r>
        <w:rPr>
          <w:rStyle w:val="Sprotnaopomba-sklic"/>
        </w:rPr>
        <w:footnoteRef/>
      </w:r>
      <w:r>
        <w:t xml:space="preserve"> Povsod v tem zgledu listne o poslu se sklici kot »vi«, »mi«, »nas«, »poslovodstvo«, »pristojni za upravljanje« in »računovodski strokovnjak« lahko uporabijo ali spremenijo glede na okoliščine.</w:t>
      </w:r>
    </w:p>
  </w:footnote>
  <w:footnote w:id="11">
    <w:p w14:paraId="37A3FE71" w14:textId="77777777" w:rsidR="00654BC3" w:rsidRDefault="00654BC3">
      <w:pPr>
        <w:pStyle w:val="Sprotnaopomba-besedilo"/>
      </w:pPr>
      <w:r>
        <w:rPr>
          <w:rStyle w:val="Sprotnaopomba-sklic"/>
        </w:rPr>
        <w:footnoteRef/>
      </w:r>
      <w:r>
        <w:t xml:space="preserve"> Druga možnost je ustrezen naslovnik, naveden v pogodbi.</w:t>
      </w:r>
    </w:p>
  </w:footnote>
  <w:footnote w:id="12">
    <w:p w14:paraId="296513E9" w14:textId="77777777" w:rsidR="00654BC3" w:rsidRDefault="00654BC3">
      <w:pPr>
        <w:pStyle w:val="Sprotnaopomba-besedilo"/>
      </w:pPr>
      <w:r>
        <w:rPr>
          <w:rStyle w:val="Sprotnaopomba-sklic"/>
        </w:rPr>
        <w:footnoteRef/>
      </w:r>
      <w:r>
        <w:t xml:space="preserve"> </w:t>
      </w:r>
      <w:r>
        <w:tab/>
        <w:t>Druga možnost je ustrezen naslovnik, naveden v zahtevah za računovodsko poročanje.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4536"/>
      <w:gridCol w:w="1985"/>
    </w:tblGrid>
    <w:tr w:rsidR="00654BC3" w14:paraId="52A3348B" w14:textId="77777777">
      <w:tc>
        <w:tcPr>
          <w:tcW w:w="4536" w:type="dxa"/>
        </w:tcPr>
        <w:p w14:paraId="577FEF43" w14:textId="77777777" w:rsidR="00654BC3" w:rsidRDefault="00654BC3" w:rsidP="009D4993">
          <w:pPr>
            <w:pStyle w:val="Glava"/>
            <w:tabs>
              <w:tab w:val="clear" w:pos="4536"/>
              <w:tab w:val="center" w:pos="3402"/>
            </w:tabs>
            <w:jc w:val="left"/>
          </w:pPr>
          <w:r>
            <w:t>Posli kompiliranja</w:t>
          </w:r>
        </w:p>
      </w:tc>
      <w:tc>
        <w:tcPr>
          <w:tcW w:w="1985" w:type="dxa"/>
        </w:tcPr>
        <w:p w14:paraId="620AC7E3" w14:textId="77777777" w:rsidR="00654BC3" w:rsidRDefault="00654BC3" w:rsidP="00B959E5">
          <w:pPr>
            <w:pStyle w:val="Glava"/>
            <w:ind w:left="567"/>
            <w:jc w:val="left"/>
          </w:pPr>
          <w:r>
            <w:t>MSS 4410</w:t>
          </w:r>
        </w:p>
      </w:tc>
    </w:tr>
  </w:tbl>
  <w:p w14:paraId="5A23939C" w14:textId="77777777" w:rsidR="00654BC3" w:rsidRDefault="00654BC3">
    <w:pPr>
      <w:pStyle w:val="Glava"/>
      <w:spacing w:before="0" w:line="113"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238" w:type="dxa"/>
      <w:tblBorders>
        <w:bottom w:val="single" w:sz="4" w:space="0" w:color="auto"/>
      </w:tblBorders>
      <w:tblLayout w:type="fixed"/>
      <w:tblCellMar>
        <w:left w:w="0" w:type="dxa"/>
        <w:right w:w="0" w:type="dxa"/>
      </w:tblCellMar>
      <w:tblLook w:val="0000" w:firstRow="0" w:lastRow="0" w:firstColumn="0" w:lastColumn="0" w:noHBand="0" w:noVBand="0"/>
    </w:tblPr>
    <w:tblGrid>
      <w:gridCol w:w="1560"/>
      <w:gridCol w:w="4678"/>
    </w:tblGrid>
    <w:tr w:rsidR="00654BC3" w14:paraId="7DADAE2E" w14:textId="77777777">
      <w:tc>
        <w:tcPr>
          <w:tcW w:w="1560" w:type="dxa"/>
        </w:tcPr>
        <w:p w14:paraId="0DA2F88B" w14:textId="77777777" w:rsidR="00654BC3" w:rsidRDefault="00654BC3" w:rsidP="009D4993">
          <w:pPr>
            <w:pStyle w:val="Glava"/>
            <w:tabs>
              <w:tab w:val="clear" w:pos="4536"/>
            </w:tabs>
            <w:ind w:right="-1843"/>
            <w:jc w:val="left"/>
          </w:pPr>
          <w:r>
            <w:t>MSS 4410</w:t>
          </w:r>
        </w:p>
      </w:tc>
      <w:tc>
        <w:tcPr>
          <w:tcW w:w="4678" w:type="dxa"/>
        </w:tcPr>
        <w:p w14:paraId="40259ABA" w14:textId="77777777" w:rsidR="00654BC3" w:rsidRDefault="00654BC3" w:rsidP="009D4993">
          <w:pPr>
            <w:pStyle w:val="Glava"/>
            <w:tabs>
              <w:tab w:val="clear" w:pos="4536"/>
              <w:tab w:val="center" w:pos="4678"/>
              <w:tab w:val="center" w:pos="4961"/>
            </w:tabs>
            <w:ind w:left="2835" w:right="-283"/>
            <w:jc w:val="left"/>
          </w:pPr>
          <w:r>
            <w:t>Posli kompiliranja</w:t>
          </w:r>
        </w:p>
      </w:tc>
    </w:tr>
  </w:tbl>
  <w:p w14:paraId="0B000809" w14:textId="77777777" w:rsidR="00654BC3" w:rsidRDefault="00654BC3">
    <w:pPr>
      <w:pStyle w:val="Glava"/>
      <w:spacing w:before="0" w:line="113"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52C8"/>
    <w:multiLevelType w:val="hybridMultilevel"/>
    <w:tmpl w:val="325075A8"/>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14126D"/>
    <w:multiLevelType w:val="hybridMultilevel"/>
    <w:tmpl w:val="37F2976A"/>
    <w:lvl w:ilvl="0" w:tplc="1D12B1C6">
      <w:start w:val="1"/>
      <w:numFmt w:val="bullet"/>
      <w:lvlText w:val=""/>
      <w:lvlJc w:val="left"/>
      <w:pPr>
        <w:tabs>
          <w:tab w:val="num" w:pos="720"/>
        </w:tabs>
        <w:ind w:left="720" w:hanging="283"/>
      </w:pPr>
      <w:rPr>
        <w:rFonts w:ascii="Symbol" w:hAnsi="Symbol" w:hint="default"/>
      </w:rPr>
    </w:lvl>
    <w:lvl w:ilvl="1" w:tplc="04240003" w:tentative="1">
      <w:start w:val="1"/>
      <w:numFmt w:val="bullet"/>
      <w:lvlText w:val="o"/>
      <w:lvlJc w:val="left"/>
      <w:pPr>
        <w:tabs>
          <w:tab w:val="num" w:pos="1593"/>
        </w:tabs>
        <w:ind w:left="1593" w:hanging="360"/>
      </w:pPr>
      <w:rPr>
        <w:rFonts w:ascii="Courier New" w:hAnsi="Courier New" w:cs="Courier New" w:hint="default"/>
      </w:rPr>
    </w:lvl>
    <w:lvl w:ilvl="2" w:tplc="04240005" w:tentative="1">
      <w:start w:val="1"/>
      <w:numFmt w:val="bullet"/>
      <w:lvlText w:val=""/>
      <w:lvlJc w:val="left"/>
      <w:pPr>
        <w:tabs>
          <w:tab w:val="num" w:pos="2313"/>
        </w:tabs>
        <w:ind w:left="2313" w:hanging="360"/>
      </w:pPr>
      <w:rPr>
        <w:rFonts w:ascii="Wingdings" w:hAnsi="Wingdings" w:hint="default"/>
      </w:rPr>
    </w:lvl>
    <w:lvl w:ilvl="3" w:tplc="04240001" w:tentative="1">
      <w:start w:val="1"/>
      <w:numFmt w:val="bullet"/>
      <w:lvlText w:val=""/>
      <w:lvlJc w:val="left"/>
      <w:pPr>
        <w:tabs>
          <w:tab w:val="num" w:pos="3033"/>
        </w:tabs>
        <w:ind w:left="3033" w:hanging="360"/>
      </w:pPr>
      <w:rPr>
        <w:rFonts w:ascii="Symbol" w:hAnsi="Symbol" w:hint="default"/>
      </w:rPr>
    </w:lvl>
    <w:lvl w:ilvl="4" w:tplc="04240003" w:tentative="1">
      <w:start w:val="1"/>
      <w:numFmt w:val="bullet"/>
      <w:lvlText w:val="o"/>
      <w:lvlJc w:val="left"/>
      <w:pPr>
        <w:tabs>
          <w:tab w:val="num" w:pos="3753"/>
        </w:tabs>
        <w:ind w:left="3753" w:hanging="360"/>
      </w:pPr>
      <w:rPr>
        <w:rFonts w:ascii="Courier New" w:hAnsi="Courier New" w:cs="Courier New" w:hint="default"/>
      </w:rPr>
    </w:lvl>
    <w:lvl w:ilvl="5" w:tplc="04240005" w:tentative="1">
      <w:start w:val="1"/>
      <w:numFmt w:val="bullet"/>
      <w:lvlText w:val=""/>
      <w:lvlJc w:val="left"/>
      <w:pPr>
        <w:tabs>
          <w:tab w:val="num" w:pos="4473"/>
        </w:tabs>
        <w:ind w:left="4473" w:hanging="360"/>
      </w:pPr>
      <w:rPr>
        <w:rFonts w:ascii="Wingdings" w:hAnsi="Wingdings" w:hint="default"/>
      </w:rPr>
    </w:lvl>
    <w:lvl w:ilvl="6" w:tplc="04240001" w:tentative="1">
      <w:start w:val="1"/>
      <w:numFmt w:val="bullet"/>
      <w:lvlText w:val=""/>
      <w:lvlJc w:val="left"/>
      <w:pPr>
        <w:tabs>
          <w:tab w:val="num" w:pos="5193"/>
        </w:tabs>
        <w:ind w:left="5193" w:hanging="360"/>
      </w:pPr>
      <w:rPr>
        <w:rFonts w:ascii="Symbol" w:hAnsi="Symbol" w:hint="default"/>
      </w:rPr>
    </w:lvl>
    <w:lvl w:ilvl="7" w:tplc="04240003" w:tentative="1">
      <w:start w:val="1"/>
      <w:numFmt w:val="bullet"/>
      <w:lvlText w:val="o"/>
      <w:lvlJc w:val="left"/>
      <w:pPr>
        <w:tabs>
          <w:tab w:val="num" w:pos="5913"/>
        </w:tabs>
        <w:ind w:left="5913" w:hanging="360"/>
      </w:pPr>
      <w:rPr>
        <w:rFonts w:ascii="Courier New" w:hAnsi="Courier New" w:cs="Courier New" w:hint="default"/>
      </w:rPr>
    </w:lvl>
    <w:lvl w:ilvl="8" w:tplc="04240005" w:tentative="1">
      <w:start w:val="1"/>
      <w:numFmt w:val="bullet"/>
      <w:lvlText w:val=""/>
      <w:lvlJc w:val="left"/>
      <w:pPr>
        <w:tabs>
          <w:tab w:val="num" w:pos="6633"/>
        </w:tabs>
        <w:ind w:left="6633" w:hanging="360"/>
      </w:pPr>
      <w:rPr>
        <w:rFonts w:ascii="Wingdings" w:hAnsi="Wingdings" w:hint="default"/>
      </w:rPr>
    </w:lvl>
  </w:abstractNum>
  <w:abstractNum w:abstractNumId="2" w15:restartNumberingAfterBreak="0">
    <w:nsid w:val="069A68CA"/>
    <w:multiLevelType w:val="hybridMultilevel"/>
    <w:tmpl w:val="317E15C0"/>
    <w:lvl w:ilvl="0" w:tplc="0AE8AE30">
      <w:start w:val="1"/>
      <w:numFmt w:val="lowerLetter"/>
      <w:lvlText w:val="%1)"/>
      <w:lvlJc w:val="left"/>
      <w:pPr>
        <w:tabs>
          <w:tab w:val="num" w:pos="1363"/>
        </w:tabs>
        <w:ind w:left="1363" w:hanging="283"/>
      </w:pPr>
      <w:rPr>
        <w:rFonts w:hint="default"/>
      </w:rPr>
    </w:lvl>
    <w:lvl w:ilvl="1" w:tplc="2FAA013A">
      <w:start w:val="1"/>
      <w:numFmt w:val="lowerRoman"/>
      <w:lvlText w:val="%2)"/>
      <w:lvlJc w:val="left"/>
      <w:pPr>
        <w:tabs>
          <w:tab w:val="num" w:pos="1477"/>
        </w:tabs>
        <w:ind w:left="1477" w:hanging="397"/>
      </w:pPr>
      <w:rPr>
        <w:rFont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71B516A"/>
    <w:multiLevelType w:val="hybridMultilevel"/>
    <w:tmpl w:val="43382E80"/>
    <w:lvl w:ilvl="0" w:tplc="04240017">
      <w:start w:val="1"/>
      <w:numFmt w:val="lowerLetter"/>
      <w:lvlText w:val="%1)"/>
      <w:lvlJc w:val="left"/>
      <w:pPr>
        <w:tabs>
          <w:tab w:val="num" w:pos="853"/>
        </w:tabs>
        <w:ind w:left="853" w:hanging="283"/>
      </w:pPr>
      <w:rPr>
        <w:rFonts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4" w15:restartNumberingAfterBreak="0">
    <w:nsid w:val="078C3BEB"/>
    <w:multiLevelType w:val="hybridMultilevel"/>
    <w:tmpl w:val="EE2CC3F2"/>
    <w:lvl w:ilvl="0" w:tplc="1D12B1C6">
      <w:start w:val="1"/>
      <w:numFmt w:val="bullet"/>
      <w:lvlText w:val=""/>
      <w:lvlJc w:val="left"/>
      <w:pPr>
        <w:tabs>
          <w:tab w:val="num" w:pos="1231"/>
        </w:tabs>
        <w:ind w:left="1231" w:hanging="283"/>
      </w:pPr>
      <w:rPr>
        <w:rFonts w:ascii="Symbol" w:hAnsi="Symbol" w:hint="default"/>
      </w:rPr>
    </w:lvl>
    <w:lvl w:ilvl="1" w:tplc="04240003">
      <w:start w:val="1"/>
      <w:numFmt w:val="bullet"/>
      <w:lvlText w:val="o"/>
      <w:lvlJc w:val="left"/>
      <w:pPr>
        <w:tabs>
          <w:tab w:val="num" w:pos="2104"/>
        </w:tabs>
        <w:ind w:left="2104" w:hanging="360"/>
      </w:pPr>
      <w:rPr>
        <w:rFonts w:ascii="Courier New" w:hAnsi="Courier New" w:cs="Courier New" w:hint="default"/>
      </w:rPr>
    </w:lvl>
    <w:lvl w:ilvl="2" w:tplc="04240005" w:tentative="1">
      <w:start w:val="1"/>
      <w:numFmt w:val="bullet"/>
      <w:lvlText w:val=""/>
      <w:lvlJc w:val="left"/>
      <w:pPr>
        <w:tabs>
          <w:tab w:val="num" w:pos="2824"/>
        </w:tabs>
        <w:ind w:left="2824" w:hanging="360"/>
      </w:pPr>
      <w:rPr>
        <w:rFonts w:ascii="Wingdings" w:hAnsi="Wingdings" w:hint="default"/>
      </w:rPr>
    </w:lvl>
    <w:lvl w:ilvl="3" w:tplc="04240001" w:tentative="1">
      <w:start w:val="1"/>
      <w:numFmt w:val="bullet"/>
      <w:lvlText w:val=""/>
      <w:lvlJc w:val="left"/>
      <w:pPr>
        <w:tabs>
          <w:tab w:val="num" w:pos="3544"/>
        </w:tabs>
        <w:ind w:left="3544" w:hanging="360"/>
      </w:pPr>
      <w:rPr>
        <w:rFonts w:ascii="Symbol" w:hAnsi="Symbol" w:hint="default"/>
      </w:rPr>
    </w:lvl>
    <w:lvl w:ilvl="4" w:tplc="04240003" w:tentative="1">
      <w:start w:val="1"/>
      <w:numFmt w:val="bullet"/>
      <w:lvlText w:val="o"/>
      <w:lvlJc w:val="left"/>
      <w:pPr>
        <w:tabs>
          <w:tab w:val="num" w:pos="4264"/>
        </w:tabs>
        <w:ind w:left="4264" w:hanging="360"/>
      </w:pPr>
      <w:rPr>
        <w:rFonts w:ascii="Courier New" w:hAnsi="Courier New" w:cs="Courier New" w:hint="default"/>
      </w:rPr>
    </w:lvl>
    <w:lvl w:ilvl="5" w:tplc="04240005" w:tentative="1">
      <w:start w:val="1"/>
      <w:numFmt w:val="bullet"/>
      <w:lvlText w:val=""/>
      <w:lvlJc w:val="left"/>
      <w:pPr>
        <w:tabs>
          <w:tab w:val="num" w:pos="4984"/>
        </w:tabs>
        <w:ind w:left="4984" w:hanging="360"/>
      </w:pPr>
      <w:rPr>
        <w:rFonts w:ascii="Wingdings" w:hAnsi="Wingdings" w:hint="default"/>
      </w:rPr>
    </w:lvl>
    <w:lvl w:ilvl="6" w:tplc="04240001" w:tentative="1">
      <w:start w:val="1"/>
      <w:numFmt w:val="bullet"/>
      <w:lvlText w:val=""/>
      <w:lvlJc w:val="left"/>
      <w:pPr>
        <w:tabs>
          <w:tab w:val="num" w:pos="5704"/>
        </w:tabs>
        <w:ind w:left="5704" w:hanging="360"/>
      </w:pPr>
      <w:rPr>
        <w:rFonts w:ascii="Symbol" w:hAnsi="Symbol" w:hint="default"/>
      </w:rPr>
    </w:lvl>
    <w:lvl w:ilvl="7" w:tplc="04240003" w:tentative="1">
      <w:start w:val="1"/>
      <w:numFmt w:val="bullet"/>
      <w:lvlText w:val="o"/>
      <w:lvlJc w:val="left"/>
      <w:pPr>
        <w:tabs>
          <w:tab w:val="num" w:pos="6424"/>
        </w:tabs>
        <w:ind w:left="6424" w:hanging="360"/>
      </w:pPr>
      <w:rPr>
        <w:rFonts w:ascii="Courier New" w:hAnsi="Courier New" w:cs="Courier New" w:hint="default"/>
      </w:rPr>
    </w:lvl>
    <w:lvl w:ilvl="8" w:tplc="04240005" w:tentative="1">
      <w:start w:val="1"/>
      <w:numFmt w:val="bullet"/>
      <w:lvlText w:val=""/>
      <w:lvlJc w:val="left"/>
      <w:pPr>
        <w:tabs>
          <w:tab w:val="num" w:pos="7144"/>
        </w:tabs>
        <w:ind w:left="7144" w:hanging="360"/>
      </w:pPr>
      <w:rPr>
        <w:rFonts w:ascii="Wingdings" w:hAnsi="Wingdings" w:hint="default"/>
      </w:rPr>
    </w:lvl>
  </w:abstractNum>
  <w:abstractNum w:abstractNumId="5" w15:restartNumberingAfterBreak="0">
    <w:nsid w:val="0C4D0747"/>
    <w:multiLevelType w:val="hybridMultilevel"/>
    <w:tmpl w:val="DFCA0764"/>
    <w:lvl w:ilvl="0" w:tplc="00D06670">
      <w:start w:val="1"/>
      <w:numFmt w:val="bullet"/>
      <w:lvlText w:val=""/>
      <w:lvlJc w:val="left"/>
      <w:pPr>
        <w:tabs>
          <w:tab w:val="num" w:pos="567"/>
        </w:tabs>
        <w:ind w:left="567" w:hanging="283"/>
      </w:pPr>
      <w:rPr>
        <w:rFonts w:ascii="Symbol" w:hAnsi="Symbol" w:hint="default"/>
      </w:rPr>
    </w:lvl>
    <w:lvl w:ilvl="1" w:tplc="BB321F3E">
      <w:start w:val="8"/>
      <w:numFmt w:val="decimal"/>
      <w:lvlText w:val="%2."/>
      <w:lvlJc w:val="left"/>
      <w:pPr>
        <w:tabs>
          <w:tab w:val="num" w:pos="284"/>
        </w:tabs>
        <w:ind w:left="227" w:hanging="227"/>
      </w:pPr>
      <w:rPr>
        <w:rFonts w:hint="default"/>
        <w:b w:val="0"/>
      </w:rPr>
    </w:lvl>
    <w:lvl w:ilvl="2" w:tplc="3C3E8190">
      <w:start w:val="1"/>
      <w:numFmt w:val="lowerLetter"/>
      <w:lvlText w:val="%3)"/>
      <w:lvlJc w:val="left"/>
      <w:pPr>
        <w:tabs>
          <w:tab w:val="num" w:pos="680"/>
        </w:tabs>
        <w:ind w:left="680" w:hanging="396"/>
      </w:pPr>
      <w:rPr>
        <w:rFonts w:hint="default"/>
        <w:b w:val="0"/>
      </w:rPr>
    </w:lvl>
    <w:lvl w:ilvl="3" w:tplc="C62E734A">
      <w:start w:val="1"/>
      <w:numFmt w:val="bullet"/>
      <w:lvlText w:val=""/>
      <w:lvlJc w:val="left"/>
      <w:pPr>
        <w:tabs>
          <w:tab w:val="num" w:pos="680"/>
        </w:tabs>
        <w:ind w:left="680" w:hanging="396"/>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72654F"/>
    <w:multiLevelType w:val="hybridMultilevel"/>
    <w:tmpl w:val="A8FA2444"/>
    <w:lvl w:ilvl="0" w:tplc="B7FCCB98">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71FFC"/>
    <w:multiLevelType w:val="hybridMultilevel"/>
    <w:tmpl w:val="618EEA7C"/>
    <w:lvl w:ilvl="0" w:tplc="7E0AD44E">
      <w:start w:val="1"/>
      <w:numFmt w:val="lowerLetter"/>
      <w:lvlText w:val="%1)"/>
      <w:lvlJc w:val="left"/>
      <w:pPr>
        <w:tabs>
          <w:tab w:val="num" w:pos="567"/>
        </w:tabs>
        <w:ind w:left="567" w:hanging="283"/>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9161BD6"/>
    <w:multiLevelType w:val="hybridMultilevel"/>
    <w:tmpl w:val="AC86FFD8"/>
    <w:lvl w:ilvl="0" w:tplc="07D6E3CC">
      <w:start w:val="1"/>
      <w:numFmt w:val="decimal"/>
      <w:lvlText w:val="A%1."/>
      <w:lvlJc w:val="left"/>
      <w:pPr>
        <w:tabs>
          <w:tab w:val="num" w:pos="511"/>
        </w:tabs>
        <w:ind w:left="511" w:hanging="511"/>
      </w:pPr>
      <w:rPr>
        <w:rFonts w:hint="default"/>
      </w:rPr>
    </w:lvl>
    <w:lvl w:ilvl="1" w:tplc="9050C856">
      <w:start w:val="1"/>
      <w:numFmt w:val="bullet"/>
      <w:lvlText w:val=""/>
      <w:lvlJc w:val="left"/>
      <w:pPr>
        <w:tabs>
          <w:tab w:val="num" w:pos="1363"/>
        </w:tabs>
        <w:ind w:left="1363" w:hanging="283"/>
      </w:pPr>
      <w:rPr>
        <w:rFonts w:ascii="Symbol" w:hAnsi="Symbol" w:hint="default"/>
      </w:rPr>
    </w:lvl>
    <w:lvl w:ilvl="2" w:tplc="0AE8AE30">
      <w:start w:val="1"/>
      <w:numFmt w:val="lowerLetter"/>
      <w:lvlText w:val="%3)"/>
      <w:lvlJc w:val="left"/>
      <w:pPr>
        <w:tabs>
          <w:tab w:val="num" w:pos="2263"/>
        </w:tabs>
        <w:ind w:left="2263" w:hanging="283"/>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DE33EDC"/>
    <w:multiLevelType w:val="hybridMultilevel"/>
    <w:tmpl w:val="CFEAD5F6"/>
    <w:lvl w:ilvl="0" w:tplc="0AE8AE30">
      <w:start w:val="1"/>
      <w:numFmt w:val="lowerLetter"/>
      <w:lvlText w:val="%1)"/>
      <w:lvlJc w:val="left"/>
      <w:pPr>
        <w:tabs>
          <w:tab w:val="num" w:pos="1363"/>
        </w:tabs>
        <w:ind w:left="1363" w:hanging="283"/>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EFC5A5F"/>
    <w:multiLevelType w:val="hybridMultilevel"/>
    <w:tmpl w:val="595E07A6"/>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161EC1"/>
    <w:multiLevelType w:val="hybridMultilevel"/>
    <w:tmpl w:val="25BE7668"/>
    <w:lvl w:ilvl="0" w:tplc="0AE8AE30">
      <w:start w:val="1"/>
      <w:numFmt w:val="lowerLetter"/>
      <w:lvlText w:val="%1)"/>
      <w:lvlJc w:val="left"/>
      <w:pPr>
        <w:tabs>
          <w:tab w:val="num" w:pos="1363"/>
        </w:tabs>
        <w:ind w:left="1363" w:hanging="283"/>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1E16E04"/>
    <w:multiLevelType w:val="hybridMultilevel"/>
    <w:tmpl w:val="D98A3FD8"/>
    <w:lvl w:ilvl="0" w:tplc="0AE8AE30">
      <w:start w:val="1"/>
      <w:numFmt w:val="lowerLetter"/>
      <w:lvlText w:val="%1)"/>
      <w:lvlJc w:val="left"/>
      <w:pPr>
        <w:tabs>
          <w:tab w:val="num" w:pos="1363"/>
        </w:tabs>
        <w:ind w:left="1363" w:hanging="283"/>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40D2CD9"/>
    <w:multiLevelType w:val="hybridMultilevel"/>
    <w:tmpl w:val="845AEF26"/>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5B400A"/>
    <w:multiLevelType w:val="hybridMultilevel"/>
    <w:tmpl w:val="46FC7D2E"/>
    <w:lvl w:ilvl="0" w:tplc="22903B2A">
      <w:start w:val="1"/>
      <w:numFmt w:val="lowerLetter"/>
      <w:lvlText w:val="%1)"/>
      <w:lvlJc w:val="left"/>
      <w:pPr>
        <w:ind w:left="1029" w:hanging="360"/>
      </w:pPr>
      <w:rPr>
        <w:rFonts w:hint="default"/>
      </w:rPr>
    </w:lvl>
    <w:lvl w:ilvl="1" w:tplc="04240019" w:tentative="1">
      <w:start w:val="1"/>
      <w:numFmt w:val="lowerLetter"/>
      <w:lvlText w:val="%2."/>
      <w:lvlJc w:val="left"/>
      <w:pPr>
        <w:ind w:left="1749" w:hanging="360"/>
      </w:pPr>
    </w:lvl>
    <w:lvl w:ilvl="2" w:tplc="0424001B" w:tentative="1">
      <w:start w:val="1"/>
      <w:numFmt w:val="lowerRoman"/>
      <w:lvlText w:val="%3."/>
      <w:lvlJc w:val="right"/>
      <w:pPr>
        <w:ind w:left="2469" w:hanging="180"/>
      </w:pPr>
    </w:lvl>
    <w:lvl w:ilvl="3" w:tplc="0424000F" w:tentative="1">
      <w:start w:val="1"/>
      <w:numFmt w:val="decimal"/>
      <w:lvlText w:val="%4."/>
      <w:lvlJc w:val="left"/>
      <w:pPr>
        <w:ind w:left="3189" w:hanging="360"/>
      </w:pPr>
    </w:lvl>
    <w:lvl w:ilvl="4" w:tplc="04240019" w:tentative="1">
      <w:start w:val="1"/>
      <w:numFmt w:val="lowerLetter"/>
      <w:lvlText w:val="%5."/>
      <w:lvlJc w:val="left"/>
      <w:pPr>
        <w:ind w:left="3909" w:hanging="360"/>
      </w:pPr>
    </w:lvl>
    <w:lvl w:ilvl="5" w:tplc="0424001B" w:tentative="1">
      <w:start w:val="1"/>
      <w:numFmt w:val="lowerRoman"/>
      <w:lvlText w:val="%6."/>
      <w:lvlJc w:val="right"/>
      <w:pPr>
        <w:ind w:left="4629" w:hanging="180"/>
      </w:pPr>
    </w:lvl>
    <w:lvl w:ilvl="6" w:tplc="0424000F" w:tentative="1">
      <w:start w:val="1"/>
      <w:numFmt w:val="decimal"/>
      <w:lvlText w:val="%7."/>
      <w:lvlJc w:val="left"/>
      <w:pPr>
        <w:ind w:left="5349" w:hanging="360"/>
      </w:pPr>
    </w:lvl>
    <w:lvl w:ilvl="7" w:tplc="04240019" w:tentative="1">
      <w:start w:val="1"/>
      <w:numFmt w:val="lowerLetter"/>
      <w:lvlText w:val="%8."/>
      <w:lvlJc w:val="left"/>
      <w:pPr>
        <w:ind w:left="6069" w:hanging="360"/>
      </w:pPr>
    </w:lvl>
    <w:lvl w:ilvl="8" w:tplc="0424001B" w:tentative="1">
      <w:start w:val="1"/>
      <w:numFmt w:val="lowerRoman"/>
      <w:lvlText w:val="%9."/>
      <w:lvlJc w:val="right"/>
      <w:pPr>
        <w:ind w:left="6789" w:hanging="180"/>
      </w:pPr>
    </w:lvl>
  </w:abstractNum>
  <w:abstractNum w:abstractNumId="15" w15:restartNumberingAfterBreak="0">
    <w:nsid w:val="2764593B"/>
    <w:multiLevelType w:val="hybridMultilevel"/>
    <w:tmpl w:val="C756EC4A"/>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605CDE"/>
    <w:multiLevelType w:val="hybridMultilevel"/>
    <w:tmpl w:val="DE24BD9E"/>
    <w:lvl w:ilvl="0" w:tplc="9050C856">
      <w:start w:val="1"/>
      <w:numFmt w:val="bullet"/>
      <w:lvlText w:val=""/>
      <w:lvlJc w:val="left"/>
      <w:pPr>
        <w:tabs>
          <w:tab w:val="num" w:pos="850"/>
        </w:tabs>
        <w:ind w:left="850" w:hanging="283"/>
      </w:pPr>
      <w:rPr>
        <w:rFonts w:ascii="Symbol" w:hAnsi="Symbol" w:hint="default"/>
      </w:rPr>
    </w:lvl>
    <w:lvl w:ilvl="1" w:tplc="04240003" w:tentative="1">
      <w:start w:val="1"/>
      <w:numFmt w:val="bullet"/>
      <w:lvlText w:val="o"/>
      <w:lvlJc w:val="left"/>
      <w:pPr>
        <w:tabs>
          <w:tab w:val="num" w:pos="1723"/>
        </w:tabs>
        <w:ind w:left="1723" w:hanging="360"/>
      </w:pPr>
      <w:rPr>
        <w:rFonts w:ascii="Courier New" w:hAnsi="Courier New" w:cs="Courier New" w:hint="default"/>
      </w:rPr>
    </w:lvl>
    <w:lvl w:ilvl="2" w:tplc="04240005" w:tentative="1">
      <w:start w:val="1"/>
      <w:numFmt w:val="bullet"/>
      <w:lvlText w:val=""/>
      <w:lvlJc w:val="left"/>
      <w:pPr>
        <w:tabs>
          <w:tab w:val="num" w:pos="2443"/>
        </w:tabs>
        <w:ind w:left="2443" w:hanging="360"/>
      </w:pPr>
      <w:rPr>
        <w:rFonts w:ascii="Wingdings" w:hAnsi="Wingdings" w:hint="default"/>
      </w:rPr>
    </w:lvl>
    <w:lvl w:ilvl="3" w:tplc="04240001" w:tentative="1">
      <w:start w:val="1"/>
      <w:numFmt w:val="bullet"/>
      <w:lvlText w:val=""/>
      <w:lvlJc w:val="left"/>
      <w:pPr>
        <w:tabs>
          <w:tab w:val="num" w:pos="3163"/>
        </w:tabs>
        <w:ind w:left="3163" w:hanging="360"/>
      </w:pPr>
      <w:rPr>
        <w:rFonts w:ascii="Symbol" w:hAnsi="Symbol" w:hint="default"/>
      </w:rPr>
    </w:lvl>
    <w:lvl w:ilvl="4" w:tplc="04240003" w:tentative="1">
      <w:start w:val="1"/>
      <w:numFmt w:val="bullet"/>
      <w:lvlText w:val="o"/>
      <w:lvlJc w:val="left"/>
      <w:pPr>
        <w:tabs>
          <w:tab w:val="num" w:pos="3883"/>
        </w:tabs>
        <w:ind w:left="3883" w:hanging="360"/>
      </w:pPr>
      <w:rPr>
        <w:rFonts w:ascii="Courier New" w:hAnsi="Courier New" w:cs="Courier New" w:hint="default"/>
      </w:rPr>
    </w:lvl>
    <w:lvl w:ilvl="5" w:tplc="04240005" w:tentative="1">
      <w:start w:val="1"/>
      <w:numFmt w:val="bullet"/>
      <w:lvlText w:val=""/>
      <w:lvlJc w:val="left"/>
      <w:pPr>
        <w:tabs>
          <w:tab w:val="num" w:pos="4603"/>
        </w:tabs>
        <w:ind w:left="4603" w:hanging="360"/>
      </w:pPr>
      <w:rPr>
        <w:rFonts w:ascii="Wingdings" w:hAnsi="Wingdings" w:hint="default"/>
      </w:rPr>
    </w:lvl>
    <w:lvl w:ilvl="6" w:tplc="04240001" w:tentative="1">
      <w:start w:val="1"/>
      <w:numFmt w:val="bullet"/>
      <w:lvlText w:val=""/>
      <w:lvlJc w:val="left"/>
      <w:pPr>
        <w:tabs>
          <w:tab w:val="num" w:pos="5323"/>
        </w:tabs>
        <w:ind w:left="5323" w:hanging="360"/>
      </w:pPr>
      <w:rPr>
        <w:rFonts w:ascii="Symbol" w:hAnsi="Symbol" w:hint="default"/>
      </w:rPr>
    </w:lvl>
    <w:lvl w:ilvl="7" w:tplc="04240003" w:tentative="1">
      <w:start w:val="1"/>
      <w:numFmt w:val="bullet"/>
      <w:lvlText w:val="o"/>
      <w:lvlJc w:val="left"/>
      <w:pPr>
        <w:tabs>
          <w:tab w:val="num" w:pos="6043"/>
        </w:tabs>
        <w:ind w:left="6043" w:hanging="360"/>
      </w:pPr>
      <w:rPr>
        <w:rFonts w:ascii="Courier New" w:hAnsi="Courier New" w:cs="Courier New" w:hint="default"/>
      </w:rPr>
    </w:lvl>
    <w:lvl w:ilvl="8" w:tplc="04240005" w:tentative="1">
      <w:start w:val="1"/>
      <w:numFmt w:val="bullet"/>
      <w:lvlText w:val=""/>
      <w:lvlJc w:val="left"/>
      <w:pPr>
        <w:tabs>
          <w:tab w:val="num" w:pos="6763"/>
        </w:tabs>
        <w:ind w:left="6763" w:hanging="360"/>
      </w:pPr>
      <w:rPr>
        <w:rFonts w:ascii="Wingdings" w:hAnsi="Wingdings" w:hint="default"/>
      </w:rPr>
    </w:lvl>
  </w:abstractNum>
  <w:abstractNum w:abstractNumId="17" w15:restartNumberingAfterBreak="0">
    <w:nsid w:val="2D2E7FF2"/>
    <w:multiLevelType w:val="hybridMultilevel"/>
    <w:tmpl w:val="659A3AD8"/>
    <w:lvl w:ilvl="0" w:tplc="0AE8AE30">
      <w:start w:val="1"/>
      <w:numFmt w:val="lowerLetter"/>
      <w:lvlText w:val="%1)"/>
      <w:lvlJc w:val="left"/>
      <w:pPr>
        <w:tabs>
          <w:tab w:val="num" w:pos="1535"/>
        </w:tabs>
        <w:ind w:left="1535" w:hanging="283"/>
      </w:pPr>
      <w:rPr>
        <w:rFonts w:hint="default"/>
      </w:rPr>
    </w:lvl>
    <w:lvl w:ilvl="1" w:tplc="04240019" w:tentative="1">
      <w:start w:val="1"/>
      <w:numFmt w:val="lowerLetter"/>
      <w:lvlText w:val="%2."/>
      <w:lvlJc w:val="left"/>
      <w:pPr>
        <w:tabs>
          <w:tab w:val="num" w:pos="1612"/>
        </w:tabs>
        <w:ind w:left="1612" w:hanging="360"/>
      </w:pPr>
    </w:lvl>
    <w:lvl w:ilvl="2" w:tplc="0424001B" w:tentative="1">
      <w:start w:val="1"/>
      <w:numFmt w:val="lowerRoman"/>
      <w:lvlText w:val="%3."/>
      <w:lvlJc w:val="right"/>
      <w:pPr>
        <w:tabs>
          <w:tab w:val="num" w:pos="2332"/>
        </w:tabs>
        <w:ind w:left="2332" w:hanging="180"/>
      </w:pPr>
    </w:lvl>
    <w:lvl w:ilvl="3" w:tplc="0424000F" w:tentative="1">
      <w:start w:val="1"/>
      <w:numFmt w:val="decimal"/>
      <w:lvlText w:val="%4."/>
      <w:lvlJc w:val="left"/>
      <w:pPr>
        <w:tabs>
          <w:tab w:val="num" w:pos="3052"/>
        </w:tabs>
        <w:ind w:left="3052" w:hanging="360"/>
      </w:pPr>
    </w:lvl>
    <w:lvl w:ilvl="4" w:tplc="04240019" w:tentative="1">
      <w:start w:val="1"/>
      <w:numFmt w:val="lowerLetter"/>
      <w:lvlText w:val="%5."/>
      <w:lvlJc w:val="left"/>
      <w:pPr>
        <w:tabs>
          <w:tab w:val="num" w:pos="3772"/>
        </w:tabs>
        <w:ind w:left="3772" w:hanging="360"/>
      </w:pPr>
    </w:lvl>
    <w:lvl w:ilvl="5" w:tplc="0424001B" w:tentative="1">
      <w:start w:val="1"/>
      <w:numFmt w:val="lowerRoman"/>
      <w:lvlText w:val="%6."/>
      <w:lvlJc w:val="right"/>
      <w:pPr>
        <w:tabs>
          <w:tab w:val="num" w:pos="4492"/>
        </w:tabs>
        <w:ind w:left="4492" w:hanging="180"/>
      </w:pPr>
    </w:lvl>
    <w:lvl w:ilvl="6" w:tplc="0424000F" w:tentative="1">
      <w:start w:val="1"/>
      <w:numFmt w:val="decimal"/>
      <w:lvlText w:val="%7."/>
      <w:lvlJc w:val="left"/>
      <w:pPr>
        <w:tabs>
          <w:tab w:val="num" w:pos="5212"/>
        </w:tabs>
        <w:ind w:left="5212" w:hanging="360"/>
      </w:pPr>
    </w:lvl>
    <w:lvl w:ilvl="7" w:tplc="04240019" w:tentative="1">
      <w:start w:val="1"/>
      <w:numFmt w:val="lowerLetter"/>
      <w:lvlText w:val="%8."/>
      <w:lvlJc w:val="left"/>
      <w:pPr>
        <w:tabs>
          <w:tab w:val="num" w:pos="5932"/>
        </w:tabs>
        <w:ind w:left="5932" w:hanging="360"/>
      </w:pPr>
    </w:lvl>
    <w:lvl w:ilvl="8" w:tplc="0424001B" w:tentative="1">
      <w:start w:val="1"/>
      <w:numFmt w:val="lowerRoman"/>
      <w:lvlText w:val="%9."/>
      <w:lvlJc w:val="right"/>
      <w:pPr>
        <w:tabs>
          <w:tab w:val="num" w:pos="6652"/>
        </w:tabs>
        <w:ind w:left="6652" w:hanging="180"/>
      </w:pPr>
    </w:lvl>
  </w:abstractNum>
  <w:abstractNum w:abstractNumId="18" w15:restartNumberingAfterBreak="0">
    <w:nsid w:val="2D875CD8"/>
    <w:multiLevelType w:val="hybridMultilevel"/>
    <w:tmpl w:val="439C236E"/>
    <w:lvl w:ilvl="0" w:tplc="3DD0E6EA">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9" w15:restartNumberingAfterBreak="0">
    <w:nsid w:val="2F494F1C"/>
    <w:multiLevelType w:val="hybridMultilevel"/>
    <w:tmpl w:val="73029228"/>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9905F2"/>
    <w:multiLevelType w:val="hybridMultilevel"/>
    <w:tmpl w:val="6A549F7E"/>
    <w:lvl w:ilvl="0" w:tplc="0AE8AE30">
      <w:start w:val="1"/>
      <w:numFmt w:val="lowerLetter"/>
      <w:lvlText w:val="%1)"/>
      <w:lvlJc w:val="left"/>
      <w:pPr>
        <w:tabs>
          <w:tab w:val="num" w:pos="1363"/>
        </w:tabs>
        <w:ind w:left="1363" w:hanging="283"/>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34D457DC"/>
    <w:multiLevelType w:val="hybridMultilevel"/>
    <w:tmpl w:val="D4AEAF64"/>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5157B"/>
    <w:multiLevelType w:val="hybridMultilevel"/>
    <w:tmpl w:val="A07EB15E"/>
    <w:lvl w:ilvl="0" w:tplc="9050C856">
      <w:start w:val="1"/>
      <w:numFmt w:val="bullet"/>
      <w:lvlText w:val=""/>
      <w:lvlJc w:val="left"/>
      <w:pPr>
        <w:tabs>
          <w:tab w:val="num" w:pos="567"/>
        </w:tabs>
        <w:ind w:left="567" w:hanging="283"/>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C66B86"/>
    <w:multiLevelType w:val="hybridMultilevel"/>
    <w:tmpl w:val="33C20A9A"/>
    <w:lvl w:ilvl="0" w:tplc="06A8AD7C">
      <w:start w:val="1"/>
      <w:numFmt w:val="decimal"/>
      <w:pStyle w:val="Slog1"/>
      <w:lvlText w:val="%1."/>
      <w:lvlJc w:val="left"/>
      <w:pPr>
        <w:tabs>
          <w:tab w:val="num" w:pos="340"/>
        </w:tabs>
        <w:ind w:left="340" w:hanging="340"/>
      </w:pPr>
      <w:rPr>
        <w:rFonts w:hint="default"/>
        <w:b w:val="0"/>
      </w:rPr>
    </w:lvl>
    <w:lvl w:ilvl="1" w:tplc="04240017">
      <w:start w:val="1"/>
      <w:numFmt w:val="lowerLetter"/>
      <w:lvlText w:val="%2)"/>
      <w:lvlJc w:val="left"/>
      <w:pPr>
        <w:tabs>
          <w:tab w:val="num" w:pos="814"/>
        </w:tabs>
        <w:ind w:left="814" w:hanging="360"/>
      </w:pPr>
      <w:rPr>
        <w:rFonts w:hint="default"/>
        <w:b w:val="0"/>
      </w:rPr>
    </w:lvl>
    <w:lvl w:ilvl="2" w:tplc="DEF29374">
      <w:start w:val="1"/>
      <w:numFmt w:val="lowerRoman"/>
      <w:lvlText w:val="%3."/>
      <w:lvlJc w:val="left"/>
      <w:pPr>
        <w:tabs>
          <w:tab w:val="num" w:pos="2340"/>
        </w:tabs>
        <w:ind w:left="2340" w:hanging="360"/>
      </w:pPr>
      <w:rPr>
        <w:rFonts w:hint="default"/>
        <w:b w:val="0"/>
      </w:rPr>
    </w:lvl>
    <w:lvl w:ilvl="3" w:tplc="B7FCCB98">
      <w:start w:val="1"/>
      <w:numFmt w:val="bullet"/>
      <w:lvlText w:val=""/>
      <w:lvlJc w:val="left"/>
      <w:pPr>
        <w:tabs>
          <w:tab w:val="num" w:pos="2880"/>
        </w:tabs>
        <w:ind w:left="2880" w:hanging="360"/>
      </w:pPr>
      <w:rPr>
        <w:rFonts w:ascii="Symbol" w:hAnsi="Symbol" w:hint="default"/>
        <w:b w:val="0"/>
      </w:rPr>
    </w:lvl>
    <w:lvl w:ilvl="4" w:tplc="13085E8C">
      <w:start w:val="1"/>
      <w:numFmt w:val="bullet"/>
      <w:lvlText w:val=""/>
      <w:lvlJc w:val="left"/>
      <w:pPr>
        <w:tabs>
          <w:tab w:val="num" w:pos="3600"/>
        </w:tabs>
        <w:ind w:left="3600" w:hanging="360"/>
      </w:pPr>
      <w:rPr>
        <w:rFonts w:ascii="Symbol" w:hAnsi="Symbol" w:hint="default"/>
        <w:b w:val="0"/>
      </w:rPr>
    </w:lvl>
    <w:lvl w:ilvl="5" w:tplc="503C956C">
      <w:start w:val="1"/>
      <w:numFmt w:val="lowerLetter"/>
      <w:lvlText w:val="%6)"/>
      <w:lvlJc w:val="left"/>
      <w:pPr>
        <w:tabs>
          <w:tab w:val="num" w:pos="4424"/>
        </w:tabs>
        <w:ind w:left="510" w:hanging="453"/>
      </w:pPr>
      <w:rPr>
        <w:rFonts w:hint="default"/>
        <w:b w:val="0"/>
      </w:rPr>
    </w:lvl>
    <w:lvl w:ilvl="6" w:tplc="D8F01052">
      <w:start w:val="1"/>
      <w:numFmt w:val="lowerLetter"/>
      <w:lvlText w:val="%7)"/>
      <w:lvlJc w:val="left"/>
      <w:pPr>
        <w:tabs>
          <w:tab w:val="num" w:pos="5293"/>
        </w:tabs>
        <w:ind w:left="5293" w:hanging="613"/>
      </w:pPr>
      <w:rPr>
        <w:rFonts w:hint="default"/>
        <w:b w:val="0"/>
        <w:i w:val="0"/>
      </w:r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3C6F330A"/>
    <w:multiLevelType w:val="hybridMultilevel"/>
    <w:tmpl w:val="785E23E2"/>
    <w:lvl w:ilvl="0" w:tplc="B7FCCB98">
      <w:start w:val="1"/>
      <w:numFmt w:val="bullet"/>
      <w:lvlText w:val=""/>
      <w:lvlJc w:val="left"/>
      <w:pPr>
        <w:tabs>
          <w:tab w:val="num" w:pos="1080"/>
        </w:tabs>
        <w:ind w:left="108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B97451"/>
    <w:multiLevelType w:val="hybridMultilevel"/>
    <w:tmpl w:val="22BE56DA"/>
    <w:lvl w:ilvl="0" w:tplc="1D12B1C6">
      <w:start w:val="1"/>
      <w:numFmt w:val="bullet"/>
      <w:lvlText w:val=""/>
      <w:lvlJc w:val="left"/>
      <w:pPr>
        <w:tabs>
          <w:tab w:val="num" w:pos="567"/>
        </w:tabs>
        <w:ind w:left="567" w:hanging="283"/>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027581"/>
    <w:multiLevelType w:val="hybridMultilevel"/>
    <w:tmpl w:val="6B4828D4"/>
    <w:lvl w:ilvl="0" w:tplc="0AE8AE30">
      <w:start w:val="1"/>
      <w:numFmt w:val="lowerLetter"/>
      <w:lvlText w:val="%1)"/>
      <w:lvlJc w:val="left"/>
      <w:pPr>
        <w:tabs>
          <w:tab w:val="num" w:pos="1363"/>
        </w:tabs>
        <w:ind w:left="1363" w:hanging="283"/>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17B3C1F"/>
    <w:multiLevelType w:val="hybridMultilevel"/>
    <w:tmpl w:val="0BB0DFC4"/>
    <w:lvl w:ilvl="0" w:tplc="F5A2E6E8">
      <w:start w:val="50"/>
      <w:numFmt w:val="decimal"/>
      <w:pStyle w:val="Slog2"/>
      <w:lvlText w:val="%1."/>
      <w:lvlJc w:val="left"/>
      <w:pPr>
        <w:ind w:left="360" w:hanging="360"/>
      </w:pPr>
      <w:rPr>
        <w:rFonts w:hint="default"/>
        <w:sz w:val="22"/>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1DA0E9F"/>
    <w:multiLevelType w:val="hybridMultilevel"/>
    <w:tmpl w:val="FF9EF71A"/>
    <w:lvl w:ilvl="0" w:tplc="0AE8AE30">
      <w:start w:val="1"/>
      <w:numFmt w:val="lowerLetter"/>
      <w:lvlText w:val="%1)"/>
      <w:lvlJc w:val="left"/>
      <w:pPr>
        <w:tabs>
          <w:tab w:val="num" w:pos="1535"/>
        </w:tabs>
        <w:ind w:left="1535" w:hanging="283"/>
      </w:pPr>
      <w:rPr>
        <w:rFonts w:hint="default"/>
      </w:rPr>
    </w:lvl>
    <w:lvl w:ilvl="1" w:tplc="2FAA013A">
      <w:start w:val="1"/>
      <w:numFmt w:val="lowerRoman"/>
      <w:lvlText w:val="%2)"/>
      <w:lvlJc w:val="left"/>
      <w:pPr>
        <w:tabs>
          <w:tab w:val="num" w:pos="1248"/>
        </w:tabs>
        <w:ind w:left="1248" w:hanging="397"/>
      </w:pPr>
      <w:rPr>
        <w:rFonts w:hint="default"/>
      </w:rPr>
    </w:lvl>
    <w:lvl w:ilvl="2" w:tplc="0424001B" w:tentative="1">
      <w:start w:val="1"/>
      <w:numFmt w:val="lowerRoman"/>
      <w:lvlText w:val="%3."/>
      <w:lvlJc w:val="right"/>
      <w:pPr>
        <w:tabs>
          <w:tab w:val="num" w:pos="2332"/>
        </w:tabs>
        <w:ind w:left="2332" w:hanging="180"/>
      </w:pPr>
    </w:lvl>
    <w:lvl w:ilvl="3" w:tplc="0424000F" w:tentative="1">
      <w:start w:val="1"/>
      <w:numFmt w:val="decimal"/>
      <w:lvlText w:val="%4."/>
      <w:lvlJc w:val="left"/>
      <w:pPr>
        <w:tabs>
          <w:tab w:val="num" w:pos="3052"/>
        </w:tabs>
        <w:ind w:left="3052" w:hanging="360"/>
      </w:pPr>
    </w:lvl>
    <w:lvl w:ilvl="4" w:tplc="04240019" w:tentative="1">
      <w:start w:val="1"/>
      <w:numFmt w:val="lowerLetter"/>
      <w:lvlText w:val="%5."/>
      <w:lvlJc w:val="left"/>
      <w:pPr>
        <w:tabs>
          <w:tab w:val="num" w:pos="3772"/>
        </w:tabs>
        <w:ind w:left="3772" w:hanging="360"/>
      </w:pPr>
    </w:lvl>
    <w:lvl w:ilvl="5" w:tplc="0424001B" w:tentative="1">
      <w:start w:val="1"/>
      <w:numFmt w:val="lowerRoman"/>
      <w:lvlText w:val="%6."/>
      <w:lvlJc w:val="right"/>
      <w:pPr>
        <w:tabs>
          <w:tab w:val="num" w:pos="4492"/>
        </w:tabs>
        <w:ind w:left="4492" w:hanging="180"/>
      </w:pPr>
    </w:lvl>
    <w:lvl w:ilvl="6" w:tplc="0424000F" w:tentative="1">
      <w:start w:val="1"/>
      <w:numFmt w:val="decimal"/>
      <w:lvlText w:val="%7."/>
      <w:lvlJc w:val="left"/>
      <w:pPr>
        <w:tabs>
          <w:tab w:val="num" w:pos="5212"/>
        </w:tabs>
        <w:ind w:left="5212" w:hanging="360"/>
      </w:pPr>
    </w:lvl>
    <w:lvl w:ilvl="7" w:tplc="04240019" w:tentative="1">
      <w:start w:val="1"/>
      <w:numFmt w:val="lowerLetter"/>
      <w:lvlText w:val="%8."/>
      <w:lvlJc w:val="left"/>
      <w:pPr>
        <w:tabs>
          <w:tab w:val="num" w:pos="5932"/>
        </w:tabs>
        <w:ind w:left="5932" w:hanging="360"/>
      </w:pPr>
    </w:lvl>
    <w:lvl w:ilvl="8" w:tplc="0424001B" w:tentative="1">
      <w:start w:val="1"/>
      <w:numFmt w:val="lowerRoman"/>
      <w:lvlText w:val="%9."/>
      <w:lvlJc w:val="right"/>
      <w:pPr>
        <w:tabs>
          <w:tab w:val="num" w:pos="6652"/>
        </w:tabs>
        <w:ind w:left="6652" w:hanging="180"/>
      </w:pPr>
    </w:lvl>
  </w:abstractNum>
  <w:abstractNum w:abstractNumId="29" w15:restartNumberingAfterBreak="0">
    <w:nsid w:val="48B51A50"/>
    <w:multiLevelType w:val="hybridMultilevel"/>
    <w:tmpl w:val="16482DB6"/>
    <w:lvl w:ilvl="0" w:tplc="0AE8AE30">
      <w:start w:val="1"/>
      <w:numFmt w:val="lowerLetter"/>
      <w:lvlText w:val="%1)"/>
      <w:lvlJc w:val="left"/>
      <w:pPr>
        <w:tabs>
          <w:tab w:val="num" w:pos="1363"/>
        </w:tabs>
        <w:ind w:left="1363" w:hanging="283"/>
      </w:pPr>
      <w:rPr>
        <w:rFonts w:hint="default"/>
      </w:rPr>
    </w:lvl>
    <w:lvl w:ilvl="1" w:tplc="2FAA013A">
      <w:start w:val="1"/>
      <w:numFmt w:val="lowerRoman"/>
      <w:lvlText w:val="%2)"/>
      <w:lvlJc w:val="left"/>
      <w:pPr>
        <w:tabs>
          <w:tab w:val="num" w:pos="1477"/>
        </w:tabs>
        <w:ind w:left="1477" w:hanging="397"/>
      </w:pPr>
      <w:rPr>
        <w:rFont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4BB36521"/>
    <w:multiLevelType w:val="hybridMultilevel"/>
    <w:tmpl w:val="0BA86E7A"/>
    <w:lvl w:ilvl="0" w:tplc="7E70FB4E">
      <w:start w:val="1"/>
      <w:numFmt w:val="lowerLetter"/>
      <w:lvlText w:val="%1)"/>
      <w:lvlJc w:val="left"/>
      <w:pPr>
        <w:tabs>
          <w:tab w:val="num" w:pos="680"/>
        </w:tabs>
        <w:ind w:left="680" w:hanging="283"/>
      </w:pPr>
      <w:rPr>
        <w:rFonts w:hint="default"/>
      </w:rPr>
    </w:lvl>
    <w:lvl w:ilvl="1" w:tplc="99668DA0">
      <w:start w:val="6"/>
      <w:numFmt w:val="lowerLetter"/>
      <w:lvlText w:val="%2)"/>
      <w:lvlJc w:val="left"/>
      <w:pPr>
        <w:tabs>
          <w:tab w:val="num" w:pos="709"/>
        </w:tabs>
        <w:ind w:left="709" w:hanging="283"/>
      </w:pPr>
      <w:rPr>
        <w:rFonts w:hint="default"/>
        <w:sz w:val="22"/>
        <w:szCs w:val="22"/>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520421D1"/>
    <w:multiLevelType w:val="singleLevel"/>
    <w:tmpl w:val="A37E8648"/>
    <w:lvl w:ilvl="0">
      <w:start w:val="1"/>
      <w:numFmt w:val="bullet"/>
      <w:pStyle w:val="Bullet"/>
      <w:lvlText w:val=""/>
      <w:lvlJc w:val="left"/>
      <w:pPr>
        <w:tabs>
          <w:tab w:val="num" w:pos="360"/>
        </w:tabs>
        <w:ind w:left="340" w:hanging="340"/>
      </w:pPr>
      <w:rPr>
        <w:rFonts w:ascii="Symbol" w:hAnsi="Symbol" w:hint="default"/>
      </w:rPr>
    </w:lvl>
  </w:abstractNum>
  <w:abstractNum w:abstractNumId="32" w15:restartNumberingAfterBreak="0">
    <w:nsid w:val="54D1122C"/>
    <w:multiLevelType w:val="hybridMultilevel"/>
    <w:tmpl w:val="AA286816"/>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E20066"/>
    <w:multiLevelType w:val="hybridMultilevel"/>
    <w:tmpl w:val="D032C682"/>
    <w:lvl w:ilvl="0" w:tplc="2FAA013A">
      <w:start w:val="1"/>
      <w:numFmt w:val="lowerRoman"/>
      <w:lvlText w:val="%1)"/>
      <w:lvlJc w:val="left"/>
      <w:pPr>
        <w:tabs>
          <w:tab w:val="num" w:pos="1333"/>
        </w:tabs>
        <w:ind w:left="1333" w:hanging="397"/>
      </w:pPr>
      <w:rPr>
        <w:rFonts w:hint="default"/>
      </w:rPr>
    </w:lvl>
    <w:lvl w:ilvl="1" w:tplc="04240019" w:tentative="1">
      <w:start w:val="1"/>
      <w:numFmt w:val="lowerLetter"/>
      <w:lvlText w:val="%2."/>
      <w:lvlJc w:val="left"/>
      <w:pPr>
        <w:tabs>
          <w:tab w:val="num" w:pos="1866"/>
        </w:tabs>
        <w:ind w:left="1866" w:hanging="360"/>
      </w:pPr>
    </w:lvl>
    <w:lvl w:ilvl="2" w:tplc="0424001B" w:tentative="1">
      <w:start w:val="1"/>
      <w:numFmt w:val="lowerRoman"/>
      <w:lvlText w:val="%3."/>
      <w:lvlJc w:val="right"/>
      <w:pPr>
        <w:tabs>
          <w:tab w:val="num" w:pos="2586"/>
        </w:tabs>
        <w:ind w:left="2586" w:hanging="180"/>
      </w:pPr>
    </w:lvl>
    <w:lvl w:ilvl="3" w:tplc="0424000F" w:tentative="1">
      <w:start w:val="1"/>
      <w:numFmt w:val="decimal"/>
      <w:lvlText w:val="%4."/>
      <w:lvlJc w:val="left"/>
      <w:pPr>
        <w:tabs>
          <w:tab w:val="num" w:pos="3306"/>
        </w:tabs>
        <w:ind w:left="3306" w:hanging="360"/>
      </w:pPr>
    </w:lvl>
    <w:lvl w:ilvl="4" w:tplc="04240019" w:tentative="1">
      <w:start w:val="1"/>
      <w:numFmt w:val="lowerLetter"/>
      <w:lvlText w:val="%5."/>
      <w:lvlJc w:val="left"/>
      <w:pPr>
        <w:tabs>
          <w:tab w:val="num" w:pos="4026"/>
        </w:tabs>
        <w:ind w:left="4026" w:hanging="360"/>
      </w:pPr>
    </w:lvl>
    <w:lvl w:ilvl="5" w:tplc="0424001B" w:tentative="1">
      <w:start w:val="1"/>
      <w:numFmt w:val="lowerRoman"/>
      <w:lvlText w:val="%6."/>
      <w:lvlJc w:val="right"/>
      <w:pPr>
        <w:tabs>
          <w:tab w:val="num" w:pos="4746"/>
        </w:tabs>
        <w:ind w:left="4746" w:hanging="180"/>
      </w:pPr>
    </w:lvl>
    <w:lvl w:ilvl="6" w:tplc="0424000F" w:tentative="1">
      <w:start w:val="1"/>
      <w:numFmt w:val="decimal"/>
      <w:lvlText w:val="%7."/>
      <w:lvlJc w:val="left"/>
      <w:pPr>
        <w:tabs>
          <w:tab w:val="num" w:pos="5466"/>
        </w:tabs>
        <w:ind w:left="5466" w:hanging="360"/>
      </w:pPr>
    </w:lvl>
    <w:lvl w:ilvl="7" w:tplc="04240019" w:tentative="1">
      <w:start w:val="1"/>
      <w:numFmt w:val="lowerLetter"/>
      <w:lvlText w:val="%8."/>
      <w:lvlJc w:val="left"/>
      <w:pPr>
        <w:tabs>
          <w:tab w:val="num" w:pos="6186"/>
        </w:tabs>
        <w:ind w:left="6186" w:hanging="360"/>
      </w:pPr>
    </w:lvl>
    <w:lvl w:ilvl="8" w:tplc="0424001B" w:tentative="1">
      <w:start w:val="1"/>
      <w:numFmt w:val="lowerRoman"/>
      <w:lvlText w:val="%9."/>
      <w:lvlJc w:val="right"/>
      <w:pPr>
        <w:tabs>
          <w:tab w:val="num" w:pos="6906"/>
        </w:tabs>
        <w:ind w:left="6906" w:hanging="180"/>
      </w:pPr>
    </w:lvl>
  </w:abstractNum>
  <w:abstractNum w:abstractNumId="34" w15:restartNumberingAfterBreak="0">
    <w:nsid w:val="5FDE0209"/>
    <w:multiLevelType w:val="hybridMultilevel"/>
    <w:tmpl w:val="6512DBE6"/>
    <w:lvl w:ilvl="0" w:tplc="0AE8AE30">
      <w:start w:val="1"/>
      <w:numFmt w:val="lowerLetter"/>
      <w:lvlText w:val="%1)"/>
      <w:lvlJc w:val="left"/>
      <w:pPr>
        <w:tabs>
          <w:tab w:val="num" w:pos="1363"/>
        </w:tabs>
        <w:ind w:left="1363" w:hanging="283"/>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64CD53EF"/>
    <w:multiLevelType w:val="singleLevel"/>
    <w:tmpl w:val="DF08D5C2"/>
    <w:lvl w:ilvl="0">
      <w:start w:val="1"/>
      <w:numFmt w:val="bullet"/>
      <w:pStyle w:val="Bulet"/>
      <w:lvlText w:val="-"/>
      <w:lvlJc w:val="left"/>
      <w:pPr>
        <w:tabs>
          <w:tab w:val="num" w:pos="360"/>
        </w:tabs>
        <w:ind w:left="0" w:firstLine="0"/>
      </w:pPr>
      <w:rPr>
        <w:rFonts w:ascii="Times New Roman" w:hAnsi="Times New Roman" w:hint="default"/>
      </w:rPr>
    </w:lvl>
  </w:abstractNum>
  <w:abstractNum w:abstractNumId="36" w15:restartNumberingAfterBreak="0">
    <w:nsid w:val="67DF23D8"/>
    <w:multiLevelType w:val="hybridMultilevel"/>
    <w:tmpl w:val="997EF234"/>
    <w:lvl w:ilvl="0" w:tplc="0AE8AE30">
      <w:start w:val="1"/>
      <w:numFmt w:val="lowerLetter"/>
      <w:lvlText w:val="%1)"/>
      <w:lvlJc w:val="left"/>
      <w:pPr>
        <w:tabs>
          <w:tab w:val="num" w:pos="1559"/>
        </w:tabs>
        <w:ind w:left="1559" w:hanging="283"/>
      </w:pPr>
      <w:rPr>
        <w:rFonts w:hint="default"/>
      </w:rPr>
    </w:lvl>
    <w:lvl w:ilvl="1" w:tplc="04240019" w:tentative="1">
      <w:start w:val="1"/>
      <w:numFmt w:val="lowerLetter"/>
      <w:lvlText w:val="%2."/>
      <w:lvlJc w:val="left"/>
      <w:pPr>
        <w:tabs>
          <w:tab w:val="num" w:pos="1636"/>
        </w:tabs>
        <w:ind w:left="1636" w:hanging="360"/>
      </w:pPr>
    </w:lvl>
    <w:lvl w:ilvl="2" w:tplc="0424001B" w:tentative="1">
      <w:start w:val="1"/>
      <w:numFmt w:val="lowerRoman"/>
      <w:lvlText w:val="%3."/>
      <w:lvlJc w:val="right"/>
      <w:pPr>
        <w:tabs>
          <w:tab w:val="num" w:pos="2356"/>
        </w:tabs>
        <w:ind w:left="2356" w:hanging="180"/>
      </w:pPr>
    </w:lvl>
    <w:lvl w:ilvl="3" w:tplc="0424000F" w:tentative="1">
      <w:start w:val="1"/>
      <w:numFmt w:val="decimal"/>
      <w:lvlText w:val="%4."/>
      <w:lvlJc w:val="left"/>
      <w:pPr>
        <w:tabs>
          <w:tab w:val="num" w:pos="3076"/>
        </w:tabs>
        <w:ind w:left="3076" w:hanging="360"/>
      </w:pPr>
    </w:lvl>
    <w:lvl w:ilvl="4" w:tplc="04240019" w:tentative="1">
      <w:start w:val="1"/>
      <w:numFmt w:val="lowerLetter"/>
      <w:lvlText w:val="%5."/>
      <w:lvlJc w:val="left"/>
      <w:pPr>
        <w:tabs>
          <w:tab w:val="num" w:pos="3796"/>
        </w:tabs>
        <w:ind w:left="3796" w:hanging="360"/>
      </w:pPr>
    </w:lvl>
    <w:lvl w:ilvl="5" w:tplc="0424001B" w:tentative="1">
      <w:start w:val="1"/>
      <w:numFmt w:val="lowerRoman"/>
      <w:lvlText w:val="%6."/>
      <w:lvlJc w:val="right"/>
      <w:pPr>
        <w:tabs>
          <w:tab w:val="num" w:pos="4516"/>
        </w:tabs>
        <w:ind w:left="4516" w:hanging="180"/>
      </w:pPr>
    </w:lvl>
    <w:lvl w:ilvl="6" w:tplc="0424000F" w:tentative="1">
      <w:start w:val="1"/>
      <w:numFmt w:val="decimal"/>
      <w:lvlText w:val="%7."/>
      <w:lvlJc w:val="left"/>
      <w:pPr>
        <w:tabs>
          <w:tab w:val="num" w:pos="5236"/>
        </w:tabs>
        <w:ind w:left="5236" w:hanging="360"/>
      </w:pPr>
    </w:lvl>
    <w:lvl w:ilvl="7" w:tplc="04240019" w:tentative="1">
      <w:start w:val="1"/>
      <w:numFmt w:val="lowerLetter"/>
      <w:lvlText w:val="%8."/>
      <w:lvlJc w:val="left"/>
      <w:pPr>
        <w:tabs>
          <w:tab w:val="num" w:pos="5956"/>
        </w:tabs>
        <w:ind w:left="5956" w:hanging="360"/>
      </w:pPr>
    </w:lvl>
    <w:lvl w:ilvl="8" w:tplc="0424001B" w:tentative="1">
      <w:start w:val="1"/>
      <w:numFmt w:val="lowerRoman"/>
      <w:lvlText w:val="%9."/>
      <w:lvlJc w:val="right"/>
      <w:pPr>
        <w:tabs>
          <w:tab w:val="num" w:pos="6676"/>
        </w:tabs>
        <w:ind w:left="6676" w:hanging="180"/>
      </w:pPr>
    </w:lvl>
  </w:abstractNum>
  <w:abstractNum w:abstractNumId="37" w15:restartNumberingAfterBreak="0">
    <w:nsid w:val="72F606F3"/>
    <w:multiLevelType w:val="hybridMultilevel"/>
    <w:tmpl w:val="7568A4EE"/>
    <w:lvl w:ilvl="0" w:tplc="7E0AD44E">
      <w:start w:val="1"/>
      <w:numFmt w:val="lowerLetter"/>
      <w:lvlText w:val="%1)"/>
      <w:lvlJc w:val="left"/>
      <w:pPr>
        <w:tabs>
          <w:tab w:val="num" w:pos="567"/>
        </w:tabs>
        <w:ind w:left="567" w:hanging="283"/>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732C3554"/>
    <w:multiLevelType w:val="hybridMultilevel"/>
    <w:tmpl w:val="F0965A7A"/>
    <w:lvl w:ilvl="0" w:tplc="F6826A0A">
      <w:start w:val="1"/>
      <w:numFmt w:val="decimal"/>
      <w:lvlText w:val="%1."/>
      <w:lvlJc w:val="left"/>
      <w:pPr>
        <w:tabs>
          <w:tab w:val="num" w:pos="340"/>
        </w:tabs>
        <w:ind w:left="340" w:hanging="340"/>
      </w:pPr>
      <w:rPr>
        <w:rFonts w:hint="default"/>
      </w:rPr>
    </w:lvl>
    <w:lvl w:ilvl="1" w:tplc="B1DCE5F4">
      <w:start w:val="1"/>
      <w:numFmt w:val="lowerLetter"/>
      <w:lvlText w:val="%2)"/>
      <w:lvlJc w:val="left"/>
      <w:pPr>
        <w:tabs>
          <w:tab w:val="num" w:pos="737"/>
        </w:tabs>
        <w:ind w:left="737" w:hanging="453"/>
      </w:pPr>
      <w:rPr>
        <w:rFont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759514AB"/>
    <w:multiLevelType w:val="hybridMultilevel"/>
    <w:tmpl w:val="5156B444"/>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666B2E"/>
    <w:multiLevelType w:val="hybridMultilevel"/>
    <w:tmpl w:val="317601AE"/>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6367A6"/>
    <w:multiLevelType w:val="hybridMultilevel"/>
    <w:tmpl w:val="3FB8E378"/>
    <w:lvl w:ilvl="0" w:tplc="1D12B1C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D65BB4"/>
    <w:multiLevelType w:val="hybridMultilevel"/>
    <w:tmpl w:val="A77823D8"/>
    <w:lvl w:ilvl="0" w:tplc="B7FCCB98">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1"/>
  </w:num>
  <w:num w:numId="3">
    <w:abstractNumId w:val="38"/>
  </w:num>
  <w:num w:numId="4">
    <w:abstractNumId w:val="5"/>
  </w:num>
  <w:num w:numId="5">
    <w:abstractNumId w:val="22"/>
  </w:num>
  <w:num w:numId="6">
    <w:abstractNumId w:val="7"/>
  </w:num>
  <w:num w:numId="7">
    <w:abstractNumId w:val="16"/>
  </w:num>
  <w:num w:numId="8">
    <w:abstractNumId w:val="37"/>
  </w:num>
  <w:num w:numId="9">
    <w:abstractNumId w:val="30"/>
  </w:num>
  <w:num w:numId="10">
    <w:abstractNumId w:val="2"/>
  </w:num>
  <w:num w:numId="11">
    <w:abstractNumId w:val="29"/>
  </w:num>
  <w:num w:numId="12">
    <w:abstractNumId w:val="12"/>
  </w:num>
  <w:num w:numId="13">
    <w:abstractNumId w:val="36"/>
  </w:num>
  <w:num w:numId="14">
    <w:abstractNumId w:val="17"/>
  </w:num>
  <w:num w:numId="15">
    <w:abstractNumId w:val="28"/>
  </w:num>
  <w:num w:numId="16">
    <w:abstractNumId w:val="33"/>
  </w:num>
  <w:num w:numId="17">
    <w:abstractNumId w:val="8"/>
  </w:num>
  <w:num w:numId="18">
    <w:abstractNumId w:val="9"/>
  </w:num>
  <w:num w:numId="19">
    <w:abstractNumId w:val="42"/>
  </w:num>
  <w:num w:numId="20">
    <w:abstractNumId w:val="6"/>
  </w:num>
  <w:num w:numId="21">
    <w:abstractNumId w:val="24"/>
  </w:num>
  <w:num w:numId="22">
    <w:abstractNumId w:val="20"/>
  </w:num>
  <w:num w:numId="23">
    <w:abstractNumId w:val="11"/>
  </w:num>
  <w:num w:numId="24">
    <w:abstractNumId w:val="4"/>
  </w:num>
  <w:num w:numId="25">
    <w:abstractNumId w:val="25"/>
  </w:num>
  <w:num w:numId="26">
    <w:abstractNumId w:val="26"/>
  </w:num>
  <w:num w:numId="27">
    <w:abstractNumId w:val="0"/>
  </w:num>
  <w:num w:numId="28">
    <w:abstractNumId w:val="13"/>
  </w:num>
  <w:num w:numId="29">
    <w:abstractNumId w:val="21"/>
  </w:num>
  <w:num w:numId="30">
    <w:abstractNumId w:val="39"/>
  </w:num>
  <w:num w:numId="31">
    <w:abstractNumId w:val="40"/>
  </w:num>
  <w:num w:numId="32">
    <w:abstractNumId w:val="15"/>
  </w:num>
  <w:num w:numId="33">
    <w:abstractNumId w:val="10"/>
  </w:num>
  <w:num w:numId="34">
    <w:abstractNumId w:val="1"/>
  </w:num>
  <w:num w:numId="35">
    <w:abstractNumId w:val="19"/>
  </w:num>
  <w:num w:numId="36">
    <w:abstractNumId w:val="34"/>
  </w:num>
  <w:num w:numId="37">
    <w:abstractNumId w:val="32"/>
  </w:num>
  <w:num w:numId="38">
    <w:abstractNumId w:val="41"/>
  </w:num>
  <w:num w:numId="39">
    <w:abstractNumId w:val="23"/>
  </w:num>
  <w:num w:numId="40">
    <w:abstractNumId w:val="18"/>
  </w:num>
  <w:num w:numId="41">
    <w:abstractNumId w:val="27"/>
  </w:num>
  <w:num w:numId="42">
    <w:abstractNumId w:val="14"/>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142"/>
  <w:evenAndOddHeaders/>
  <w:displayHorizontalDrawingGridEvery w:val="0"/>
  <w:displayVerticalDrawingGridEvery w:val="0"/>
  <w:doNotUseMarginsForDrawingGridOrigin/>
  <w:noPunctuationKerning/>
  <w:characterSpacingControl w:val="doNotCompress"/>
  <w:savePreviewPicture/>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MSR"/>
  </w:docVars>
  <w:rsids>
    <w:rsidRoot w:val="00211009"/>
    <w:rsid w:val="00000B29"/>
    <w:rsid w:val="00001836"/>
    <w:rsid w:val="000027F6"/>
    <w:rsid w:val="000067D2"/>
    <w:rsid w:val="00006C24"/>
    <w:rsid w:val="00007621"/>
    <w:rsid w:val="000104E3"/>
    <w:rsid w:val="000124E0"/>
    <w:rsid w:val="00014342"/>
    <w:rsid w:val="0001526F"/>
    <w:rsid w:val="000152B8"/>
    <w:rsid w:val="000160B2"/>
    <w:rsid w:val="00017C2C"/>
    <w:rsid w:val="00022B78"/>
    <w:rsid w:val="00022C96"/>
    <w:rsid w:val="000239B0"/>
    <w:rsid w:val="00023BC7"/>
    <w:rsid w:val="00023D62"/>
    <w:rsid w:val="00023F18"/>
    <w:rsid w:val="00025019"/>
    <w:rsid w:val="00025EA6"/>
    <w:rsid w:val="00025F26"/>
    <w:rsid w:val="00026267"/>
    <w:rsid w:val="00030323"/>
    <w:rsid w:val="00034518"/>
    <w:rsid w:val="00035B51"/>
    <w:rsid w:val="00036069"/>
    <w:rsid w:val="000373FA"/>
    <w:rsid w:val="00041400"/>
    <w:rsid w:val="00041964"/>
    <w:rsid w:val="00046400"/>
    <w:rsid w:val="00046F22"/>
    <w:rsid w:val="00050643"/>
    <w:rsid w:val="00050A32"/>
    <w:rsid w:val="000520FE"/>
    <w:rsid w:val="0005223D"/>
    <w:rsid w:val="00055182"/>
    <w:rsid w:val="0005585C"/>
    <w:rsid w:val="00055B17"/>
    <w:rsid w:val="00055D82"/>
    <w:rsid w:val="00056722"/>
    <w:rsid w:val="00060A24"/>
    <w:rsid w:val="0006103C"/>
    <w:rsid w:val="000619F6"/>
    <w:rsid w:val="000624B6"/>
    <w:rsid w:val="00065BAA"/>
    <w:rsid w:val="00066DFE"/>
    <w:rsid w:val="00067753"/>
    <w:rsid w:val="000716B7"/>
    <w:rsid w:val="00071766"/>
    <w:rsid w:val="00072032"/>
    <w:rsid w:val="00072774"/>
    <w:rsid w:val="000728D2"/>
    <w:rsid w:val="000751ED"/>
    <w:rsid w:val="00076A94"/>
    <w:rsid w:val="00077CC1"/>
    <w:rsid w:val="00081518"/>
    <w:rsid w:val="000858FE"/>
    <w:rsid w:val="00085D72"/>
    <w:rsid w:val="0008655E"/>
    <w:rsid w:val="00092ACB"/>
    <w:rsid w:val="00094FAC"/>
    <w:rsid w:val="0009686A"/>
    <w:rsid w:val="00097508"/>
    <w:rsid w:val="000A1432"/>
    <w:rsid w:val="000A241E"/>
    <w:rsid w:val="000A271C"/>
    <w:rsid w:val="000A53E3"/>
    <w:rsid w:val="000A6310"/>
    <w:rsid w:val="000A6CFE"/>
    <w:rsid w:val="000B285C"/>
    <w:rsid w:val="000B30BB"/>
    <w:rsid w:val="000B3DC2"/>
    <w:rsid w:val="000B4082"/>
    <w:rsid w:val="000B69CA"/>
    <w:rsid w:val="000B754F"/>
    <w:rsid w:val="000C01D1"/>
    <w:rsid w:val="000C125B"/>
    <w:rsid w:val="000C19EC"/>
    <w:rsid w:val="000C1B14"/>
    <w:rsid w:val="000C354B"/>
    <w:rsid w:val="000C4445"/>
    <w:rsid w:val="000C5912"/>
    <w:rsid w:val="000C5B9B"/>
    <w:rsid w:val="000D09A0"/>
    <w:rsid w:val="000D0B25"/>
    <w:rsid w:val="000D330D"/>
    <w:rsid w:val="000D5362"/>
    <w:rsid w:val="000D5457"/>
    <w:rsid w:val="000D5BEA"/>
    <w:rsid w:val="000D5E05"/>
    <w:rsid w:val="000D5F51"/>
    <w:rsid w:val="000D6B61"/>
    <w:rsid w:val="000E05F0"/>
    <w:rsid w:val="000E118D"/>
    <w:rsid w:val="000E1D63"/>
    <w:rsid w:val="000E363C"/>
    <w:rsid w:val="000E4068"/>
    <w:rsid w:val="000E48C5"/>
    <w:rsid w:val="000E6006"/>
    <w:rsid w:val="000F0ADE"/>
    <w:rsid w:val="000F1D72"/>
    <w:rsid w:val="000F40BA"/>
    <w:rsid w:val="000F4D95"/>
    <w:rsid w:val="000F4EA6"/>
    <w:rsid w:val="000F50E9"/>
    <w:rsid w:val="000F5FBF"/>
    <w:rsid w:val="000F6D28"/>
    <w:rsid w:val="00100424"/>
    <w:rsid w:val="00100B2A"/>
    <w:rsid w:val="00100E60"/>
    <w:rsid w:val="00101BD5"/>
    <w:rsid w:val="00101FE5"/>
    <w:rsid w:val="001062B5"/>
    <w:rsid w:val="0010767F"/>
    <w:rsid w:val="00107E32"/>
    <w:rsid w:val="0011139F"/>
    <w:rsid w:val="0011192E"/>
    <w:rsid w:val="00112DDD"/>
    <w:rsid w:val="001205B6"/>
    <w:rsid w:val="0012172A"/>
    <w:rsid w:val="0012173B"/>
    <w:rsid w:val="0012302D"/>
    <w:rsid w:val="0012561A"/>
    <w:rsid w:val="0013107C"/>
    <w:rsid w:val="00131D0C"/>
    <w:rsid w:val="00131ECB"/>
    <w:rsid w:val="0013288E"/>
    <w:rsid w:val="00132CF4"/>
    <w:rsid w:val="00132F67"/>
    <w:rsid w:val="00133097"/>
    <w:rsid w:val="00135C13"/>
    <w:rsid w:val="00135D46"/>
    <w:rsid w:val="00136668"/>
    <w:rsid w:val="00140437"/>
    <w:rsid w:val="00140CCD"/>
    <w:rsid w:val="00140FFC"/>
    <w:rsid w:val="00143225"/>
    <w:rsid w:val="001438E6"/>
    <w:rsid w:val="00143FF5"/>
    <w:rsid w:val="001441CC"/>
    <w:rsid w:val="00144853"/>
    <w:rsid w:val="00144E64"/>
    <w:rsid w:val="00146026"/>
    <w:rsid w:val="00150E0C"/>
    <w:rsid w:val="00152EDF"/>
    <w:rsid w:val="00153B79"/>
    <w:rsid w:val="00154414"/>
    <w:rsid w:val="0015448B"/>
    <w:rsid w:val="0015484F"/>
    <w:rsid w:val="00155731"/>
    <w:rsid w:val="00156C85"/>
    <w:rsid w:val="00157F86"/>
    <w:rsid w:val="0016090A"/>
    <w:rsid w:val="001609F2"/>
    <w:rsid w:val="00160C5B"/>
    <w:rsid w:val="001639F4"/>
    <w:rsid w:val="001648EF"/>
    <w:rsid w:val="00166260"/>
    <w:rsid w:val="00167245"/>
    <w:rsid w:val="00172B9C"/>
    <w:rsid w:val="00172FDD"/>
    <w:rsid w:val="001739C2"/>
    <w:rsid w:val="00175394"/>
    <w:rsid w:val="00175603"/>
    <w:rsid w:val="0017782A"/>
    <w:rsid w:val="00177890"/>
    <w:rsid w:val="00180593"/>
    <w:rsid w:val="001809CE"/>
    <w:rsid w:val="00181D23"/>
    <w:rsid w:val="00182304"/>
    <w:rsid w:val="001824C8"/>
    <w:rsid w:val="0018471D"/>
    <w:rsid w:val="00184795"/>
    <w:rsid w:val="001857E2"/>
    <w:rsid w:val="0019216E"/>
    <w:rsid w:val="00192577"/>
    <w:rsid w:val="00193B33"/>
    <w:rsid w:val="00194464"/>
    <w:rsid w:val="001947AB"/>
    <w:rsid w:val="001952E7"/>
    <w:rsid w:val="00195435"/>
    <w:rsid w:val="001A0085"/>
    <w:rsid w:val="001A19FA"/>
    <w:rsid w:val="001B02D3"/>
    <w:rsid w:val="001B0AAC"/>
    <w:rsid w:val="001B2625"/>
    <w:rsid w:val="001B2ADF"/>
    <w:rsid w:val="001B5B44"/>
    <w:rsid w:val="001B74CB"/>
    <w:rsid w:val="001C19AD"/>
    <w:rsid w:val="001C2B2F"/>
    <w:rsid w:val="001C2CE0"/>
    <w:rsid w:val="001C36D5"/>
    <w:rsid w:val="001C3F22"/>
    <w:rsid w:val="001C62F5"/>
    <w:rsid w:val="001C65CC"/>
    <w:rsid w:val="001C6A58"/>
    <w:rsid w:val="001D036F"/>
    <w:rsid w:val="001D0800"/>
    <w:rsid w:val="001D2631"/>
    <w:rsid w:val="001D29DC"/>
    <w:rsid w:val="001D6C37"/>
    <w:rsid w:val="001D7035"/>
    <w:rsid w:val="001D7687"/>
    <w:rsid w:val="001D7802"/>
    <w:rsid w:val="001E320D"/>
    <w:rsid w:val="001E32D8"/>
    <w:rsid w:val="001E3E1F"/>
    <w:rsid w:val="001E5CB1"/>
    <w:rsid w:val="001E6308"/>
    <w:rsid w:val="001E6972"/>
    <w:rsid w:val="001F0E29"/>
    <w:rsid w:val="001F162B"/>
    <w:rsid w:val="001F1813"/>
    <w:rsid w:val="001F40C7"/>
    <w:rsid w:val="001F461A"/>
    <w:rsid w:val="001F4723"/>
    <w:rsid w:val="001F561D"/>
    <w:rsid w:val="001F57CD"/>
    <w:rsid w:val="001F626C"/>
    <w:rsid w:val="001F794B"/>
    <w:rsid w:val="0020007F"/>
    <w:rsid w:val="00201C3F"/>
    <w:rsid w:val="00201F8E"/>
    <w:rsid w:val="00203E92"/>
    <w:rsid w:val="00204118"/>
    <w:rsid w:val="0020532C"/>
    <w:rsid w:val="00205EE8"/>
    <w:rsid w:val="00206A44"/>
    <w:rsid w:val="0020760F"/>
    <w:rsid w:val="0020799D"/>
    <w:rsid w:val="00207C02"/>
    <w:rsid w:val="00207D86"/>
    <w:rsid w:val="00211009"/>
    <w:rsid w:val="0021216E"/>
    <w:rsid w:val="0021268F"/>
    <w:rsid w:val="00213056"/>
    <w:rsid w:val="002132A2"/>
    <w:rsid w:val="0021618C"/>
    <w:rsid w:val="002169A3"/>
    <w:rsid w:val="002173DF"/>
    <w:rsid w:val="00217F78"/>
    <w:rsid w:val="00217FA4"/>
    <w:rsid w:val="00220B61"/>
    <w:rsid w:val="00223F90"/>
    <w:rsid w:val="00225319"/>
    <w:rsid w:val="00232458"/>
    <w:rsid w:val="002329C5"/>
    <w:rsid w:val="00232DBF"/>
    <w:rsid w:val="00233356"/>
    <w:rsid w:val="00235BEA"/>
    <w:rsid w:val="00237F53"/>
    <w:rsid w:val="002401ED"/>
    <w:rsid w:val="002427BC"/>
    <w:rsid w:val="002427D8"/>
    <w:rsid w:val="002429E5"/>
    <w:rsid w:val="002435F5"/>
    <w:rsid w:val="0024412F"/>
    <w:rsid w:val="00244E01"/>
    <w:rsid w:val="00246FD0"/>
    <w:rsid w:val="002470DD"/>
    <w:rsid w:val="00251D6C"/>
    <w:rsid w:val="00253DBA"/>
    <w:rsid w:val="002543AC"/>
    <w:rsid w:val="00255172"/>
    <w:rsid w:val="00255380"/>
    <w:rsid w:val="0025791B"/>
    <w:rsid w:val="002606BC"/>
    <w:rsid w:val="00261996"/>
    <w:rsid w:val="00262660"/>
    <w:rsid w:val="00263F47"/>
    <w:rsid w:val="00264BD2"/>
    <w:rsid w:val="002669CF"/>
    <w:rsid w:val="00266DA7"/>
    <w:rsid w:val="00266F1F"/>
    <w:rsid w:val="00267BB1"/>
    <w:rsid w:val="002712AA"/>
    <w:rsid w:val="00274F0D"/>
    <w:rsid w:val="00275D44"/>
    <w:rsid w:val="002773F0"/>
    <w:rsid w:val="00280806"/>
    <w:rsid w:val="0028170E"/>
    <w:rsid w:val="002820DC"/>
    <w:rsid w:val="002830FB"/>
    <w:rsid w:val="002848DE"/>
    <w:rsid w:val="002877BF"/>
    <w:rsid w:val="00291AB3"/>
    <w:rsid w:val="00291E5C"/>
    <w:rsid w:val="002925CE"/>
    <w:rsid w:val="00292F45"/>
    <w:rsid w:val="002948EE"/>
    <w:rsid w:val="00296678"/>
    <w:rsid w:val="002A0208"/>
    <w:rsid w:val="002A0D1D"/>
    <w:rsid w:val="002A0E90"/>
    <w:rsid w:val="002A0FD9"/>
    <w:rsid w:val="002A1E73"/>
    <w:rsid w:val="002A2114"/>
    <w:rsid w:val="002A503D"/>
    <w:rsid w:val="002A596F"/>
    <w:rsid w:val="002B0FAE"/>
    <w:rsid w:val="002B13DC"/>
    <w:rsid w:val="002B26DB"/>
    <w:rsid w:val="002B5D71"/>
    <w:rsid w:val="002B747A"/>
    <w:rsid w:val="002B7A0C"/>
    <w:rsid w:val="002C23FF"/>
    <w:rsid w:val="002C2FEA"/>
    <w:rsid w:val="002C3FBF"/>
    <w:rsid w:val="002C5470"/>
    <w:rsid w:val="002C5FB1"/>
    <w:rsid w:val="002C6C1A"/>
    <w:rsid w:val="002C6DC1"/>
    <w:rsid w:val="002C7632"/>
    <w:rsid w:val="002D0CF7"/>
    <w:rsid w:val="002D2413"/>
    <w:rsid w:val="002D452A"/>
    <w:rsid w:val="002D735D"/>
    <w:rsid w:val="002D7662"/>
    <w:rsid w:val="002E0AE4"/>
    <w:rsid w:val="002E1758"/>
    <w:rsid w:val="002E2C7C"/>
    <w:rsid w:val="002E7DCC"/>
    <w:rsid w:val="002F10D1"/>
    <w:rsid w:val="002F1903"/>
    <w:rsid w:val="002F22BB"/>
    <w:rsid w:val="002F3C39"/>
    <w:rsid w:val="002F3D6D"/>
    <w:rsid w:val="002F4315"/>
    <w:rsid w:val="002F65BC"/>
    <w:rsid w:val="0030184E"/>
    <w:rsid w:val="00303510"/>
    <w:rsid w:val="00303770"/>
    <w:rsid w:val="00303BDE"/>
    <w:rsid w:val="00303DCE"/>
    <w:rsid w:val="00304AC0"/>
    <w:rsid w:val="003052A2"/>
    <w:rsid w:val="0030720A"/>
    <w:rsid w:val="003100F8"/>
    <w:rsid w:val="00311311"/>
    <w:rsid w:val="0031206B"/>
    <w:rsid w:val="003122D3"/>
    <w:rsid w:val="00316FEB"/>
    <w:rsid w:val="00316FEE"/>
    <w:rsid w:val="00317DD0"/>
    <w:rsid w:val="003209B2"/>
    <w:rsid w:val="00320A68"/>
    <w:rsid w:val="00321BB2"/>
    <w:rsid w:val="00322E6D"/>
    <w:rsid w:val="00324B24"/>
    <w:rsid w:val="00326FBA"/>
    <w:rsid w:val="003300DC"/>
    <w:rsid w:val="003300E3"/>
    <w:rsid w:val="00330A99"/>
    <w:rsid w:val="00330C50"/>
    <w:rsid w:val="00330C69"/>
    <w:rsid w:val="00332879"/>
    <w:rsid w:val="00332A10"/>
    <w:rsid w:val="00332B9E"/>
    <w:rsid w:val="00333895"/>
    <w:rsid w:val="00334A84"/>
    <w:rsid w:val="00335616"/>
    <w:rsid w:val="00335813"/>
    <w:rsid w:val="003360BE"/>
    <w:rsid w:val="003364CC"/>
    <w:rsid w:val="00340840"/>
    <w:rsid w:val="00342280"/>
    <w:rsid w:val="00343F1A"/>
    <w:rsid w:val="003503A9"/>
    <w:rsid w:val="00353E7B"/>
    <w:rsid w:val="00357C76"/>
    <w:rsid w:val="00360E90"/>
    <w:rsid w:val="00360E97"/>
    <w:rsid w:val="00361602"/>
    <w:rsid w:val="00361F16"/>
    <w:rsid w:val="00362667"/>
    <w:rsid w:val="00373872"/>
    <w:rsid w:val="00374230"/>
    <w:rsid w:val="0037518B"/>
    <w:rsid w:val="0037540D"/>
    <w:rsid w:val="00375815"/>
    <w:rsid w:val="00375E87"/>
    <w:rsid w:val="003769A5"/>
    <w:rsid w:val="00377544"/>
    <w:rsid w:val="00382D69"/>
    <w:rsid w:val="00383AD3"/>
    <w:rsid w:val="003843D4"/>
    <w:rsid w:val="00384CB0"/>
    <w:rsid w:val="00386488"/>
    <w:rsid w:val="00386D57"/>
    <w:rsid w:val="003870D1"/>
    <w:rsid w:val="00391913"/>
    <w:rsid w:val="00394459"/>
    <w:rsid w:val="003947A4"/>
    <w:rsid w:val="00395412"/>
    <w:rsid w:val="00395866"/>
    <w:rsid w:val="00396E99"/>
    <w:rsid w:val="00397597"/>
    <w:rsid w:val="003A074D"/>
    <w:rsid w:val="003A17CB"/>
    <w:rsid w:val="003A2341"/>
    <w:rsid w:val="003A3765"/>
    <w:rsid w:val="003A3A32"/>
    <w:rsid w:val="003A522F"/>
    <w:rsid w:val="003A5389"/>
    <w:rsid w:val="003A5E68"/>
    <w:rsid w:val="003B1D3B"/>
    <w:rsid w:val="003B2261"/>
    <w:rsid w:val="003B22D6"/>
    <w:rsid w:val="003B241A"/>
    <w:rsid w:val="003B2886"/>
    <w:rsid w:val="003B42F5"/>
    <w:rsid w:val="003B6FCE"/>
    <w:rsid w:val="003B7017"/>
    <w:rsid w:val="003B7795"/>
    <w:rsid w:val="003B7A6D"/>
    <w:rsid w:val="003B7B65"/>
    <w:rsid w:val="003B7DC6"/>
    <w:rsid w:val="003B7FCE"/>
    <w:rsid w:val="003C0EEE"/>
    <w:rsid w:val="003C2F0B"/>
    <w:rsid w:val="003C3AA7"/>
    <w:rsid w:val="003C487E"/>
    <w:rsid w:val="003C515C"/>
    <w:rsid w:val="003C52A0"/>
    <w:rsid w:val="003C69AD"/>
    <w:rsid w:val="003C799B"/>
    <w:rsid w:val="003D06A7"/>
    <w:rsid w:val="003D06D4"/>
    <w:rsid w:val="003D26C0"/>
    <w:rsid w:val="003D2D44"/>
    <w:rsid w:val="003D341E"/>
    <w:rsid w:val="003D3726"/>
    <w:rsid w:val="003D4947"/>
    <w:rsid w:val="003D4AF7"/>
    <w:rsid w:val="003D4B64"/>
    <w:rsid w:val="003D50BF"/>
    <w:rsid w:val="003D7923"/>
    <w:rsid w:val="003E1C0B"/>
    <w:rsid w:val="003E60AC"/>
    <w:rsid w:val="003F189A"/>
    <w:rsid w:val="003F2A3E"/>
    <w:rsid w:val="003F2B48"/>
    <w:rsid w:val="003F55CD"/>
    <w:rsid w:val="003F6FF7"/>
    <w:rsid w:val="003F7536"/>
    <w:rsid w:val="003F7662"/>
    <w:rsid w:val="00400087"/>
    <w:rsid w:val="0040023C"/>
    <w:rsid w:val="00400A7B"/>
    <w:rsid w:val="00401FD7"/>
    <w:rsid w:val="00402C94"/>
    <w:rsid w:val="00403574"/>
    <w:rsid w:val="00403CBF"/>
    <w:rsid w:val="00404CF7"/>
    <w:rsid w:val="0041126A"/>
    <w:rsid w:val="00411F11"/>
    <w:rsid w:val="004122EA"/>
    <w:rsid w:val="00412636"/>
    <w:rsid w:val="00414E63"/>
    <w:rsid w:val="004159BC"/>
    <w:rsid w:val="00416721"/>
    <w:rsid w:val="0041674E"/>
    <w:rsid w:val="00417A96"/>
    <w:rsid w:val="00422B05"/>
    <w:rsid w:val="00422FB7"/>
    <w:rsid w:val="004251D8"/>
    <w:rsid w:val="004252D4"/>
    <w:rsid w:val="00427006"/>
    <w:rsid w:val="00427438"/>
    <w:rsid w:val="00427A8A"/>
    <w:rsid w:val="0043207E"/>
    <w:rsid w:val="00435C7C"/>
    <w:rsid w:val="00436026"/>
    <w:rsid w:val="0043652C"/>
    <w:rsid w:val="004365C0"/>
    <w:rsid w:val="00437EBD"/>
    <w:rsid w:val="004403A5"/>
    <w:rsid w:val="00441ABA"/>
    <w:rsid w:val="004431C2"/>
    <w:rsid w:val="004438FF"/>
    <w:rsid w:val="004453F3"/>
    <w:rsid w:val="004454AA"/>
    <w:rsid w:val="004468F6"/>
    <w:rsid w:val="0044739A"/>
    <w:rsid w:val="00450555"/>
    <w:rsid w:val="00452190"/>
    <w:rsid w:val="00455466"/>
    <w:rsid w:val="0045583E"/>
    <w:rsid w:val="00455BDB"/>
    <w:rsid w:val="0045646E"/>
    <w:rsid w:val="00456CD9"/>
    <w:rsid w:val="00457BFE"/>
    <w:rsid w:val="00460076"/>
    <w:rsid w:val="0046050A"/>
    <w:rsid w:val="00460F6C"/>
    <w:rsid w:val="00461E52"/>
    <w:rsid w:val="004626E7"/>
    <w:rsid w:val="00462D8F"/>
    <w:rsid w:val="00463263"/>
    <w:rsid w:val="00463C0A"/>
    <w:rsid w:val="00463F43"/>
    <w:rsid w:val="004641BF"/>
    <w:rsid w:val="00466949"/>
    <w:rsid w:val="004672B5"/>
    <w:rsid w:val="0046788F"/>
    <w:rsid w:val="004708DA"/>
    <w:rsid w:val="00471914"/>
    <w:rsid w:val="00473004"/>
    <w:rsid w:val="00473474"/>
    <w:rsid w:val="00473E7C"/>
    <w:rsid w:val="00474F7D"/>
    <w:rsid w:val="0047581F"/>
    <w:rsid w:val="00476698"/>
    <w:rsid w:val="004819F8"/>
    <w:rsid w:val="0048261D"/>
    <w:rsid w:val="00482D59"/>
    <w:rsid w:val="00483023"/>
    <w:rsid w:val="00483AAF"/>
    <w:rsid w:val="00483E3C"/>
    <w:rsid w:val="004848DA"/>
    <w:rsid w:val="00484DA5"/>
    <w:rsid w:val="00485D1D"/>
    <w:rsid w:val="00486AE2"/>
    <w:rsid w:val="00486E41"/>
    <w:rsid w:val="004878DC"/>
    <w:rsid w:val="00487CC5"/>
    <w:rsid w:val="00490727"/>
    <w:rsid w:val="004939C4"/>
    <w:rsid w:val="0049464A"/>
    <w:rsid w:val="0049517A"/>
    <w:rsid w:val="004967D7"/>
    <w:rsid w:val="004A0F9E"/>
    <w:rsid w:val="004A174F"/>
    <w:rsid w:val="004A2D5C"/>
    <w:rsid w:val="004A482B"/>
    <w:rsid w:val="004A63DA"/>
    <w:rsid w:val="004A714D"/>
    <w:rsid w:val="004A71A6"/>
    <w:rsid w:val="004B0ED1"/>
    <w:rsid w:val="004B10B9"/>
    <w:rsid w:val="004B648F"/>
    <w:rsid w:val="004B711E"/>
    <w:rsid w:val="004C0B99"/>
    <w:rsid w:val="004C2388"/>
    <w:rsid w:val="004C27D3"/>
    <w:rsid w:val="004C2EB6"/>
    <w:rsid w:val="004C2F7C"/>
    <w:rsid w:val="004C51C4"/>
    <w:rsid w:val="004C60A1"/>
    <w:rsid w:val="004C6719"/>
    <w:rsid w:val="004C7F6E"/>
    <w:rsid w:val="004D0BB9"/>
    <w:rsid w:val="004D4797"/>
    <w:rsid w:val="004D481E"/>
    <w:rsid w:val="004D7774"/>
    <w:rsid w:val="004E21ED"/>
    <w:rsid w:val="004E2CA2"/>
    <w:rsid w:val="004E36FC"/>
    <w:rsid w:val="004E3B96"/>
    <w:rsid w:val="004E4755"/>
    <w:rsid w:val="004E6DE1"/>
    <w:rsid w:val="004E70CD"/>
    <w:rsid w:val="004E72DA"/>
    <w:rsid w:val="004F263D"/>
    <w:rsid w:val="004F267B"/>
    <w:rsid w:val="004F2FF8"/>
    <w:rsid w:val="004F4B2E"/>
    <w:rsid w:val="004F4DAA"/>
    <w:rsid w:val="004F5767"/>
    <w:rsid w:val="004F734B"/>
    <w:rsid w:val="00501DBC"/>
    <w:rsid w:val="00501E35"/>
    <w:rsid w:val="0050422A"/>
    <w:rsid w:val="0050457A"/>
    <w:rsid w:val="0050666D"/>
    <w:rsid w:val="00506ADF"/>
    <w:rsid w:val="0051128C"/>
    <w:rsid w:val="00511DB8"/>
    <w:rsid w:val="00512B1A"/>
    <w:rsid w:val="00512C38"/>
    <w:rsid w:val="005145FF"/>
    <w:rsid w:val="0051593A"/>
    <w:rsid w:val="0051594F"/>
    <w:rsid w:val="00517035"/>
    <w:rsid w:val="0051714C"/>
    <w:rsid w:val="00517F50"/>
    <w:rsid w:val="00521A4F"/>
    <w:rsid w:val="00522ECE"/>
    <w:rsid w:val="005236E5"/>
    <w:rsid w:val="00524A56"/>
    <w:rsid w:val="005301A0"/>
    <w:rsid w:val="00531B59"/>
    <w:rsid w:val="0053297E"/>
    <w:rsid w:val="00533F98"/>
    <w:rsid w:val="00534422"/>
    <w:rsid w:val="0053499F"/>
    <w:rsid w:val="005419C1"/>
    <w:rsid w:val="0054322C"/>
    <w:rsid w:val="005437B3"/>
    <w:rsid w:val="00544B26"/>
    <w:rsid w:val="00545986"/>
    <w:rsid w:val="00547202"/>
    <w:rsid w:val="00550146"/>
    <w:rsid w:val="005501E6"/>
    <w:rsid w:val="00550727"/>
    <w:rsid w:val="00555031"/>
    <w:rsid w:val="005557B8"/>
    <w:rsid w:val="005561DD"/>
    <w:rsid w:val="00557C10"/>
    <w:rsid w:val="0056033E"/>
    <w:rsid w:val="00560ED2"/>
    <w:rsid w:val="005659DD"/>
    <w:rsid w:val="00565E04"/>
    <w:rsid w:val="00566B9C"/>
    <w:rsid w:val="00574438"/>
    <w:rsid w:val="00575122"/>
    <w:rsid w:val="00575240"/>
    <w:rsid w:val="00575A04"/>
    <w:rsid w:val="00576BEB"/>
    <w:rsid w:val="00577005"/>
    <w:rsid w:val="00581735"/>
    <w:rsid w:val="00582751"/>
    <w:rsid w:val="00584AC1"/>
    <w:rsid w:val="00584B13"/>
    <w:rsid w:val="0058510D"/>
    <w:rsid w:val="00586831"/>
    <w:rsid w:val="005869A4"/>
    <w:rsid w:val="00590553"/>
    <w:rsid w:val="00590D4E"/>
    <w:rsid w:val="005919C4"/>
    <w:rsid w:val="005924EA"/>
    <w:rsid w:val="00592DD6"/>
    <w:rsid w:val="00593BC3"/>
    <w:rsid w:val="0059477D"/>
    <w:rsid w:val="00596FF3"/>
    <w:rsid w:val="005A1913"/>
    <w:rsid w:val="005A26DB"/>
    <w:rsid w:val="005A2AC7"/>
    <w:rsid w:val="005A301D"/>
    <w:rsid w:val="005A5188"/>
    <w:rsid w:val="005B2FCB"/>
    <w:rsid w:val="005B4A9E"/>
    <w:rsid w:val="005B5D1C"/>
    <w:rsid w:val="005B690A"/>
    <w:rsid w:val="005C0332"/>
    <w:rsid w:val="005C19F5"/>
    <w:rsid w:val="005C1FFC"/>
    <w:rsid w:val="005C397D"/>
    <w:rsid w:val="005C5F6E"/>
    <w:rsid w:val="005C65E4"/>
    <w:rsid w:val="005D15B2"/>
    <w:rsid w:val="005D1711"/>
    <w:rsid w:val="005D46B9"/>
    <w:rsid w:val="005D49B0"/>
    <w:rsid w:val="005E00E5"/>
    <w:rsid w:val="005E0528"/>
    <w:rsid w:val="005E27D8"/>
    <w:rsid w:val="005E36A5"/>
    <w:rsid w:val="005E3BAB"/>
    <w:rsid w:val="005E5443"/>
    <w:rsid w:val="005E74E8"/>
    <w:rsid w:val="005E7609"/>
    <w:rsid w:val="005E7A11"/>
    <w:rsid w:val="005F0D9A"/>
    <w:rsid w:val="005F1C2B"/>
    <w:rsid w:val="005F2587"/>
    <w:rsid w:val="005F3193"/>
    <w:rsid w:val="005F50B4"/>
    <w:rsid w:val="005F63A4"/>
    <w:rsid w:val="00603471"/>
    <w:rsid w:val="0060468D"/>
    <w:rsid w:val="00604E49"/>
    <w:rsid w:val="00605BE4"/>
    <w:rsid w:val="006060EA"/>
    <w:rsid w:val="00606A7A"/>
    <w:rsid w:val="00606D07"/>
    <w:rsid w:val="00607722"/>
    <w:rsid w:val="006102BD"/>
    <w:rsid w:val="00611E6B"/>
    <w:rsid w:val="0061324F"/>
    <w:rsid w:val="00614555"/>
    <w:rsid w:val="00615217"/>
    <w:rsid w:val="00615913"/>
    <w:rsid w:val="00615E6E"/>
    <w:rsid w:val="0062089E"/>
    <w:rsid w:val="0062177D"/>
    <w:rsid w:val="006230F3"/>
    <w:rsid w:val="0062311C"/>
    <w:rsid w:val="006246BC"/>
    <w:rsid w:val="00624724"/>
    <w:rsid w:val="00624E4F"/>
    <w:rsid w:val="006252B2"/>
    <w:rsid w:val="00625FF2"/>
    <w:rsid w:val="00627963"/>
    <w:rsid w:val="00627C95"/>
    <w:rsid w:val="00634673"/>
    <w:rsid w:val="006351DD"/>
    <w:rsid w:val="00636847"/>
    <w:rsid w:val="00637B63"/>
    <w:rsid w:val="00640A22"/>
    <w:rsid w:val="006422E6"/>
    <w:rsid w:val="00642D2A"/>
    <w:rsid w:val="00643E12"/>
    <w:rsid w:val="006451DB"/>
    <w:rsid w:val="00645A0B"/>
    <w:rsid w:val="006467C4"/>
    <w:rsid w:val="0065061C"/>
    <w:rsid w:val="006515BA"/>
    <w:rsid w:val="00651E6B"/>
    <w:rsid w:val="0065205E"/>
    <w:rsid w:val="006530C0"/>
    <w:rsid w:val="00653194"/>
    <w:rsid w:val="00654644"/>
    <w:rsid w:val="00654BC3"/>
    <w:rsid w:val="00655019"/>
    <w:rsid w:val="00655DD6"/>
    <w:rsid w:val="00656506"/>
    <w:rsid w:val="00657656"/>
    <w:rsid w:val="00657F92"/>
    <w:rsid w:val="00662304"/>
    <w:rsid w:val="00664396"/>
    <w:rsid w:val="00664406"/>
    <w:rsid w:val="006655DB"/>
    <w:rsid w:val="00666DA7"/>
    <w:rsid w:val="0066719C"/>
    <w:rsid w:val="0066785E"/>
    <w:rsid w:val="0067016C"/>
    <w:rsid w:val="00671229"/>
    <w:rsid w:val="00673BC9"/>
    <w:rsid w:val="006753E7"/>
    <w:rsid w:val="006756C2"/>
    <w:rsid w:val="00676976"/>
    <w:rsid w:val="00681081"/>
    <w:rsid w:val="0068138E"/>
    <w:rsid w:val="0068159F"/>
    <w:rsid w:val="00681EAA"/>
    <w:rsid w:val="00683DA6"/>
    <w:rsid w:val="006848E9"/>
    <w:rsid w:val="00690498"/>
    <w:rsid w:val="006927A8"/>
    <w:rsid w:val="006959DD"/>
    <w:rsid w:val="00695E47"/>
    <w:rsid w:val="006968FD"/>
    <w:rsid w:val="00696BDB"/>
    <w:rsid w:val="006A05FF"/>
    <w:rsid w:val="006A1501"/>
    <w:rsid w:val="006A16B1"/>
    <w:rsid w:val="006A2EDB"/>
    <w:rsid w:val="006A3D97"/>
    <w:rsid w:val="006A58DE"/>
    <w:rsid w:val="006A699D"/>
    <w:rsid w:val="006B06E0"/>
    <w:rsid w:val="006B074D"/>
    <w:rsid w:val="006B0F6D"/>
    <w:rsid w:val="006B147C"/>
    <w:rsid w:val="006B1C0F"/>
    <w:rsid w:val="006B3625"/>
    <w:rsid w:val="006B3772"/>
    <w:rsid w:val="006B3E34"/>
    <w:rsid w:val="006B4999"/>
    <w:rsid w:val="006B6A5A"/>
    <w:rsid w:val="006B7C56"/>
    <w:rsid w:val="006C242D"/>
    <w:rsid w:val="006C39D7"/>
    <w:rsid w:val="006C4BC6"/>
    <w:rsid w:val="006C5A5A"/>
    <w:rsid w:val="006C5FEB"/>
    <w:rsid w:val="006D029A"/>
    <w:rsid w:val="006D2E62"/>
    <w:rsid w:val="006D3B73"/>
    <w:rsid w:val="006D42BB"/>
    <w:rsid w:val="006D5C1D"/>
    <w:rsid w:val="006E06C7"/>
    <w:rsid w:val="006E087F"/>
    <w:rsid w:val="006E247C"/>
    <w:rsid w:val="006E5FDD"/>
    <w:rsid w:val="006E6812"/>
    <w:rsid w:val="006E7192"/>
    <w:rsid w:val="006F05BE"/>
    <w:rsid w:val="006F0DDF"/>
    <w:rsid w:val="006F1D0B"/>
    <w:rsid w:val="006F254C"/>
    <w:rsid w:val="006F536D"/>
    <w:rsid w:val="006F5CE1"/>
    <w:rsid w:val="006F5D4E"/>
    <w:rsid w:val="006F721F"/>
    <w:rsid w:val="006F7C29"/>
    <w:rsid w:val="00700AB5"/>
    <w:rsid w:val="00700BD7"/>
    <w:rsid w:val="007015F1"/>
    <w:rsid w:val="0070210B"/>
    <w:rsid w:val="00703F5B"/>
    <w:rsid w:val="0070489D"/>
    <w:rsid w:val="00704B81"/>
    <w:rsid w:val="00704F70"/>
    <w:rsid w:val="00705822"/>
    <w:rsid w:val="00705D82"/>
    <w:rsid w:val="00711D4E"/>
    <w:rsid w:val="00715EBC"/>
    <w:rsid w:val="0071625A"/>
    <w:rsid w:val="007165CD"/>
    <w:rsid w:val="007171B0"/>
    <w:rsid w:val="00717BC6"/>
    <w:rsid w:val="007213EE"/>
    <w:rsid w:val="00721793"/>
    <w:rsid w:val="00721982"/>
    <w:rsid w:val="00722514"/>
    <w:rsid w:val="007232AD"/>
    <w:rsid w:val="00724DC2"/>
    <w:rsid w:val="00726990"/>
    <w:rsid w:val="00726B6F"/>
    <w:rsid w:val="00726BC5"/>
    <w:rsid w:val="007272E9"/>
    <w:rsid w:val="00731AAA"/>
    <w:rsid w:val="00733248"/>
    <w:rsid w:val="007339AC"/>
    <w:rsid w:val="00735451"/>
    <w:rsid w:val="007365AF"/>
    <w:rsid w:val="007400D5"/>
    <w:rsid w:val="00740741"/>
    <w:rsid w:val="007410C2"/>
    <w:rsid w:val="00741357"/>
    <w:rsid w:val="00742E00"/>
    <w:rsid w:val="00744A04"/>
    <w:rsid w:val="00744C66"/>
    <w:rsid w:val="00745124"/>
    <w:rsid w:val="0074761B"/>
    <w:rsid w:val="007478E0"/>
    <w:rsid w:val="00747A3C"/>
    <w:rsid w:val="00750FC9"/>
    <w:rsid w:val="007545A9"/>
    <w:rsid w:val="00755AC1"/>
    <w:rsid w:val="0075695D"/>
    <w:rsid w:val="00756AEE"/>
    <w:rsid w:val="0075703F"/>
    <w:rsid w:val="00757100"/>
    <w:rsid w:val="007605FB"/>
    <w:rsid w:val="00764BF8"/>
    <w:rsid w:val="00765A76"/>
    <w:rsid w:val="00767445"/>
    <w:rsid w:val="00770D4B"/>
    <w:rsid w:val="00771B30"/>
    <w:rsid w:val="00773B4D"/>
    <w:rsid w:val="0077416F"/>
    <w:rsid w:val="007748E6"/>
    <w:rsid w:val="00774A1E"/>
    <w:rsid w:val="0077536F"/>
    <w:rsid w:val="00775AA0"/>
    <w:rsid w:val="00775D7A"/>
    <w:rsid w:val="00775E94"/>
    <w:rsid w:val="007762E9"/>
    <w:rsid w:val="007804F4"/>
    <w:rsid w:val="00781E95"/>
    <w:rsid w:val="00782661"/>
    <w:rsid w:val="00782DC5"/>
    <w:rsid w:val="007841B0"/>
    <w:rsid w:val="007850F6"/>
    <w:rsid w:val="0078717B"/>
    <w:rsid w:val="0078734F"/>
    <w:rsid w:val="00787523"/>
    <w:rsid w:val="00792368"/>
    <w:rsid w:val="00793E62"/>
    <w:rsid w:val="00794660"/>
    <w:rsid w:val="007960CB"/>
    <w:rsid w:val="007A5C74"/>
    <w:rsid w:val="007A5F64"/>
    <w:rsid w:val="007A7504"/>
    <w:rsid w:val="007A7F0C"/>
    <w:rsid w:val="007B1056"/>
    <w:rsid w:val="007B14F6"/>
    <w:rsid w:val="007B1983"/>
    <w:rsid w:val="007B3DD6"/>
    <w:rsid w:val="007B61CE"/>
    <w:rsid w:val="007B6868"/>
    <w:rsid w:val="007C21B0"/>
    <w:rsid w:val="007C67F6"/>
    <w:rsid w:val="007C6839"/>
    <w:rsid w:val="007C7082"/>
    <w:rsid w:val="007C7294"/>
    <w:rsid w:val="007C77B6"/>
    <w:rsid w:val="007C791D"/>
    <w:rsid w:val="007D1877"/>
    <w:rsid w:val="007D2561"/>
    <w:rsid w:val="007D2B18"/>
    <w:rsid w:val="007D2CBE"/>
    <w:rsid w:val="007D3A90"/>
    <w:rsid w:val="007D3EB5"/>
    <w:rsid w:val="007D3ED2"/>
    <w:rsid w:val="007D78DD"/>
    <w:rsid w:val="007E217F"/>
    <w:rsid w:val="007E3A1F"/>
    <w:rsid w:val="007E4E47"/>
    <w:rsid w:val="007E56A0"/>
    <w:rsid w:val="007E63BE"/>
    <w:rsid w:val="007E793F"/>
    <w:rsid w:val="007E7D7F"/>
    <w:rsid w:val="007F006E"/>
    <w:rsid w:val="007F0113"/>
    <w:rsid w:val="007F020C"/>
    <w:rsid w:val="007F0637"/>
    <w:rsid w:val="007F0AF0"/>
    <w:rsid w:val="007F0CDA"/>
    <w:rsid w:val="007F0D94"/>
    <w:rsid w:val="007F2E34"/>
    <w:rsid w:val="007F437B"/>
    <w:rsid w:val="007F4AFE"/>
    <w:rsid w:val="007F4D24"/>
    <w:rsid w:val="008009FD"/>
    <w:rsid w:val="008014CC"/>
    <w:rsid w:val="00801CFF"/>
    <w:rsid w:val="00802601"/>
    <w:rsid w:val="00803112"/>
    <w:rsid w:val="00804766"/>
    <w:rsid w:val="00804C11"/>
    <w:rsid w:val="00805D4D"/>
    <w:rsid w:val="00810DD2"/>
    <w:rsid w:val="008117F0"/>
    <w:rsid w:val="00813109"/>
    <w:rsid w:val="0081584A"/>
    <w:rsid w:val="00821889"/>
    <w:rsid w:val="0082273A"/>
    <w:rsid w:val="008235B3"/>
    <w:rsid w:val="00823765"/>
    <w:rsid w:val="0082528E"/>
    <w:rsid w:val="00826082"/>
    <w:rsid w:val="00827028"/>
    <w:rsid w:val="008300EB"/>
    <w:rsid w:val="00830199"/>
    <w:rsid w:val="008316C3"/>
    <w:rsid w:val="00831FBC"/>
    <w:rsid w:val="00832177"/>
    <w:rsid w:val="008325E1"/>
    <w:rsid w:val="00832F4D"/>
    <w:rsid w:val="008346A3"/>
    <w:rsid w:val="00835A9F"/>
    <w:rsid w:val="00836BE5"/>
    <w:rsid w:val="008408F0"/>
    <w:rsid w:val="0084375D"/>
    <w:rsid w:val="00844E2B"/>
    <w:rsid w:val="00846479"/>
    <w:rsid w:val="0084682E"/>
    <w:rsid w:val="00850E13"/>
    <w:rsid w:val="00852AD3"/>
    <w:rsid w:val="008531EE"/>
    <w:rsid w:val="0085328F"/>
    <w:rsid w:val="00854BD4"/>
    <w:rsid w:val="00855DFB"/>
    <w:rsid w:val="008603D2"/>
    <w:rsid w:val="00860B89"/>
    <w:rsid w:val="00860DE1"/>
    <w:rsid w:val="008611F3"/>
    <w:rsid w:val="008621DA"/>
    <w:rsid w:val="00863C6A"/>
    <w:rsid w:val="00867F1D"/>
    <w:rsid w:val="00873962"/>
    <w:rsid w:val="00874B8E"/>
    <w:rsid w:val="00874F56"/>
    <w:rsid w:val="00876056"/>
    <w:rsid w:val="00876998"/>
    <w:rsid w:val="00877302"/>
    <w:rsid w:val="00882C75"/>
    <w:rsid w:val="008842C1"/>
    <w:rsid w:val="0088588E"/>
    <w:rsid w:val="0089029C"/>
    <w:rsid w:val="008929F2"/>
    <w:rsid w:val="00894CE9"/>
    <w:rsid w:val="00894F79"/>
    <w:rsid w:val="008959FF"/>
    <w:rsid w:val="00897BD8"/>
    <w:rsid w:val="008A01E9"/>
    <w:rsid w:val="008A01FB"/>
    <w:rsid w:val="008A090D"/>
    <w:rsid w:val="008A1F16"/>
    <w:rsid w:val="008A2C61"/>
    <w:rsid w:val="008A4CCB"/>
    <w:rsid w:val="008A55E9"/>
    <w:rsid w:val="008A565C"/>
    <w:rsid w:val="008A5AB9"/>
    <w:rsid w:val="008A62DE"/>
    <w:rsid w:val="008A6978"/>
    <w:rsid w:val="008A6C9F"/>
    <w:rsid w:val="008B1205"/>
    <w:rsid w:val="008B12C1"/>
    <w:rsid w:val="008B2775"/>
    <w:rsid w:val="008B3046"/>
    <w:rsid w:val="008B4173"/>
    <w:rsid w:val="008B4CBE"/>
    <w:rsid w:val="008B6444"/>
    <w:rsid w:val="008B64D6"/>
    <w:rsid w:val="008B769B"/>
    <w:rsid w:val="008C135C"/>
    <w:rsid w:val="008C2957"/>
    <w:rsid w:val="008C29A7"/>
    <w:rsid w:val="008C47EF"/>
    <w:rsid w:val="008C5AAA"/>
    <w:rsid w:val="008C5D41"/>
    <w:rsid w:val="008C619A"/>
    <w:rsid w:val="008D0853"/>
    <w:rsid w:val="008D235B"/>
    <w:rsid w:val="008D485D"/>
    <w:rsid w:val="008D5999"/>
    <w:rsid w:val="008D6C1A"/>
    <w:rsid w:val="008D70A8"/>
    <w:rsid w:val="008E0A32"/>
    <w:rsid w:val="008E141D"/>
    <w:rsid w:val="008E153B"/>
    <w:rsid w:val="008E1879"/>
    <w:rsid w:val="008E29E4"/>
    <w:rsid w:val="008E2D9C"/>
    <w:rsid w:val="008E3740"/>
    <w:rsid w:val="008E4E61"/>
    <w:rsid w:val="008E5E7E"/>
    <w:rsid w:val="008E60CB"/>
    <w:rsid w:val="008E71D4"/>
    <w:rsid w:val="008E775A"/>
    <w:rsid w:val="008E7B72"/>
    <w:rsid w:val="008F4B1E"/>
    <w:rsid w:val="008F5DA9"/>
    <w:rsid w:val="008F7618"/>
    <w:rsid w:val="008F7AC2"/>
    <w:rsid w:val="00900F99"/>
    <w:rsid w:val="009024C3"/>
    <w:rsid w:val="0090266D"/>
    <w:rsid w:val="009038F1"/>
    <w:rsid w:val="00910BC6"/>
    <w:rsid w:val="00910C88"/>
    <w:rsid w:val="00913619"/>
    <w:rsid w:val="0091414F"/>
    <w:rsid w:val="00914879"/>
    <w:rsid w:val="00914A57"/>
    <w:rsid w:val="00915A35"/>
    <w:rsid w:val="00920312"/>
    <w:rsid w:val="009209E5"/>
    <w:rsid w:val="0092104C"/>
    <w:rsid w:val="00922097"/>
    <w:rsid w:val="00922300"/>
    <w:rsid w:val="0092236F"/>
    <w:rsid w:val="00923572"/>
    <w:rsid w:val="00923965"/>
    <w:rsid w:val="00923E1A"/>
    <w:rsid w:val="0092520A"/>
    <w:rsid w:val="00925825"/>
    <w:rsid w:val="00925DDA"/>
    <w:rsid w:val="00926BDA"/>
    <w:rsid w:val="00927B79"/>
    <w:rsid w:val="009301B1"/>
    <w:rsid w:val="00930ED6"/>
    <w:rsid w:val="00931D58"/>
    <w:rsid w:val="009330D7"/>
    <w:rsid w:val="009367A0"/>
    <w:rsid w:val="009372DD"/>
    <w:rsid w:val="0094022A"/>
    <w:rsid w:val="00941FFE"/>
    <w:rsid w:val="00944AEB"/>
    <w:rsid w:val="009455F9"/>
    <w:rsid w:val="009468F8"/>
    <w:rsid w:val="0095026A"/>
    <w:rsid w:val="009509FF"/>
    <w:rsid w:val="00951706"/>
    <w:rsid w:val="0095231B"/>
    <w:rsid w:val="00953919"/>
    <w:rsid w:val="00953CAA"/>
    <w:rsid w:val="00955ACD"/>
    <w:rsid w:val="00960301"/>
    <w:rsid w:val="009605F4"/>
    <w:rsid w:val="00961243"/>
    <w:rsid w:val="00961D43"/>
    <w:rsid w:val="00962DF0"/>
    <w:rsid w:val="00965C81"/>
    <w:rsid w:val="00965D0F"/>
    <w:rsid w:val="00966677"/>
    <w:rsid w:val="0096707E"/>
    <w:rsid w:val="0096749C"/>
    <w:rsid w:val="009727A1"/>
    <w:rsid w:val="009732F6"/>
    <w:rsid w:val="00973C19"/>
    <w:rsid w:val="00974C05"/>
    <w:rsid w:val="00974DB5"/>
    <w:rsid w:val="00975F3F"/>
    <w:rsid w:val="009810B8"/>
    <w:rsid w:val="00981625"/>
    <w:rsid w:val="00985568"/>
    <w:rsid w:val="00987133"/>
    <w:rsid w:val="009878D5"/>
    <w:rsid w:val="0099239B"/>
    <w:rsid w:val="0099357D"/>
    <w:rsid w:val="0099358E"/>
    <w:rsid w:val="0099435D"/>
    <w:rsid w:val="00996617"/>
    <w:rsid w:val="00997166"/>
    <w:rsid w:val="009A051E"/>
    <w:rsid w:val="009A1C20"/>
    <w:rsid w:val="009A2578"/>
    <w:rsid w:val="009A26F9"/>
    <w:rsid w:val="009A2AE0"/>
    <w:rsid w:val="009A3848"/>
    <w:rsid w:val="009A3AF9"/>
    <w:rsid w:val="009A4858"/>
    <w:rsid w:val="009A554F"/>
    <w:rsid w:val="009A59B0"/>
    <w:rsid w:val="009A5C19"/>
    <w:rsid w:val="009A6F00"/>
    <w:rsid w:val="009A70DC"/>
    <w:rsid w:val="009A70E2"/>
    <w:rsid w:val="009A765F"/>
    <w:rsid w:val="009A78BF"/>
    <w:rsid w:val="009B07A0"/>
    <w:rsid w:val="009B1F62"/>
    <w:rsid w:val="009B3F06"/>
    <w:rsid w:val="009B46A1"/>
    <w:rsid w:val="009B4A67"/>
    <w:rsid w:val="009B60AC"/>
    <w:rsid w:val="009B6B92"/>
    <w:rsid w:val="009B7896"/>
    <w:rsid w:val="009C1123"/>
    <w:rsid w:val="009C1875"/>
    <w:rsid w:val="009C1DF7"/>
    <w:rsid w:val="009C26F4"/>
    <w:rsid w:val="009C273A"/>
    <w:rsid w:val="009C2E42"/>
    <w:rsid w:val="009C34AE"/>
    <w:rsid w:val="009C34D8"/>
    <w:rsid w:val="009C3640"/>
    <w:rsid w:val="009C570E"/>
    <w:rsid w:val="009C68BA"/>
    <w:rsid w:val="009C6A1F"/>
    <w:rsid w:val="009D221C"/>
    <w:rsid w:val="009D35F3"/>
    <w:rsid w:val="009D4094"/>
    <w:rsid w:val="009D4481"/>
    <w:rsid w:val="009D4993"/>
    <w:rsid w:val="009E1FB4"/>
    <w:rsid w:val="009E2B16"/>
    <w:rsid w:val="009E508D"/>
    <w:rsid w:val="009E6E3F"/>
    <w:rsid w:val="009F0842"/>
    <w:rsid w:val="009F087D"/>
    <w:rsid w:val="009F0AC3"/>
    <w:rsid w:val="009F2694"/>
    <w:rsid w:val="009F26CC"/>
    <w:rsid w:val="009F569A"/>
    <w:rsid w:val="009F66CD"/>
    <w:rsid w:val="009F7DFC"/>
    <w:rsid w:val="00A00232"/>
    <w:rsid w:val="00A01D00"/>
    <w:rsid w:val="00A032CE"/>
    <w:rsid w:val="00A03FE3"/>
    <w:rsid w:val="00A04E18"/>
    <w:rsid w:val="00A05515"/>
    <w:rsid w:val="00A14676"/>
    <w:rsid w:val="00A15955"/>
    <w:rsid w:val="00A1668B"/>
    <w:rsid w:val="00A16CDD"/>
    <w:rsid w:val="00A17B77"/>
    <w:rsid w:val="00A21C43"/>
    <w:rsid w:val="00A2296C"/>
    <w:rsid w:val="00A24AB1"/>
    <w:rsid w:val="00A2747C"/>
    <w:rsid w:val="00A2771F"/>
    <w:rsid w:val="00A30619"/>
    <w:rsid w:val="00A311B5"/>
    <w:rsid w:val="00A37837"/>
    <w:rsid w:val="00A37E85"/>
    <w:rsid w:val="00A410C0"/>
    <w:rsid w:val="00A412D3"/>
    <w:rsid w:val="00A42DB4"/>
    <w:rsid w:val="00A42F55"/>
    <w:rsid w:val="00A438D2"/>
    <w:rsid w:val="00A45899"/>
    <w:rsid w:val="00A45D9E"/>
    <w:rsid w:val="00A471C1"/>
    <w:rsid w:val="00A513EC"/>
    <w:rsid w:val="00A52435"/>
    <w:rsid w:val="00A52AEC"/>
    <w:rsid w:val="00A52C2C"/>
    <w:rsid w:val="00A578CA"/>
    <w:rsid w:val="00A632D2"/>
    <w:rsid w:val="00A645FD"/>
    <w:rsid w:val="00A65054"/>
    <w:rsid w:val="00A6520B"/>
    <w:rsid w:val="00A66208"/>
    <w:rsid w:val="00A710ED"/>
    <w:rsid w:val="00A7333C"/>
    <w:rsid w:val="00A742C9"/>
    <w:rsid w:val="00A75AD0"/>
    <w:rsid w:val="00A7783E"/>
    <w:rsid w:val="00A77A03"/>
    <w:rsid w:val="00A80456"/>
    <w:rsid w:val="00A805D9"/>
    <w:rsid w:val="00A80995"/>
    <w:rsid w:val="00A80B74"/>
    <w:rsid w:val="00A8202A"/>
    <w:rsid w:val="00A847D2"/>
    <w:rsid w:val="00A850D1"/>
    <w:rsid w:val="00A85723"/>
    <w:rsid w:val="00A871F1"/>
    <w:rsid w:val="00A9006B"/>
    <w:rsid w:val="00A917C8"/>
    <w:rsid w:val="00A919A7"/>
    <w:rsid w:val="00A92AC2"/>
    <w:rsid w:val="00A92B26"/>
    <w:rsid w:val="00A938EB"/>
    <w:rsid w:val="00A94935"/>
    <w:rsid w:val="00A9499C"/>
    <w:rsid w:val="00A94B40"/>
    <w:rsid w:val="00A95759"/>
    <w:rsid w:val="00AA179D"/>
    <w:rsid w:val="00AA225B"/>
    <w:rsid w:val="00AA5246"/>
    <w:rsid w:val="00AA64DE"/>
    <w:rsid w:val="00AA752A"/>
    <w:rsid w:val="00AA7C61"/>
    <w:rsid w:val="00AA7EAB"/>
    <w:rsid w:val="00AB228C"/>
    <w:rsid w:val="00AB2A97"/>
    <w:rsid w:val="00AB2BB8"/>
    <w:rsid w:val="00AB3A5F"/>
    <w:rsid w:val="00AB4DF3"/>
    <w:rsid w:val="00AB508A"/>
    <w:rsid w:val="00AB7978"/>
    <w:rsid w:val="00AB7ADD"/>
    <w:rsid w:val="00AC0582"/>
    <w:rsid w:val="00AC2990"/>
    <w:rsid w:val="00AC4B86"/>
    <w:rsid w:val="00AC6422"/>
    <w:rsid w:val="00AD0C4B"/>
    <w:rsid w:val="00AD149B"/>
    <w:rsid w:val="00AD1C62"/>
    <w:rsid w:val="00AD255C"/>
    <w:rsid w:val="00AD29F6"/>
    <w:rsid w:val="00AD2D00"/>
    <w:rsid w:val="00AD2F13"/>
    <w:rsid w:val="00AD39EE"/>
    <w:rsid w:val="00AD3AA0"/>
    <w:rsid w:val="00AD4022"/>
    <w:rsid w:val="00AD4C21"/>
    <w:rsid w:val="00AD6BF4"/>
    <w:rsid w:val="00AD7C2D"/>
    <w:rsid w:val="00AE127B"/>
    <w:rsid w:val="00AE13C0"/>
    <w:rsid w:val="00AE1777"/>
    <w:rsid w:val="00AE2F33"/>
    <w:rsid w:val="00AE4499"/>
    <w:rsid w:val="00AE4F92"/>
    <w:rsid w:val="00AE5F81"/>
    <w:rsid w:val="00AE614C"/>
    <w:rsid w:val="00AE6171"/>
    <w:rsid w:val="00AE6F4E"/>
    <w:rsid w:val="00AF1041"/>
    <w:rsid w:val="00AF2A6A"/>
    <w:rsid w:val="00AF3E88"/>
    <w:rsid w:val="00AF6DC6"/>
    <w:rsid w:val="00B00C11"/>
    <w:rsid w:val="00B016B2"/>
    <w:rsid w:val="00B01CA8"/>
    <w:rsid w:val="00B04FFD"/>
    <w:rsid w:val="00B101EF"/>
    <w:rsid w:val="00B13211"/>
    <w:rsid w:val="00B1332F"/>
    <w:rsid w:val="00B13CF0"/>
    <w:rsid w:val="00B14C1B"/>
    <w:rsid w:val="00B15A83"/>
    <w:rsid w:val="00B160F9"/>
    <w:rsid w:val="00B169FA"/>
    <w:rsid w:val="00B16BA8"/>
    <w:rsid w:val="00B20F1B"/>
    <w:rsid w:val="00B215AE"/>
    <w:rsid w:val="00B21690"/>
    <w:rsid w:val="00B222FA"/>
    <w:rsid w:val="00B23AAD"/>
    <w:rsid w:val="00B24DC0"/>
    <w:rsid w:val="00B24E0D"/>
    <w:rsid w:val="00B2767A"/>
    <w:rsid w:val="00B314E7"/>
    <w:rsid w:val="00B31EA4"/>
    <w:rsid w:val="00B35515"/>
    <w:rsid w:val="00B36D67"/>
    <w:rsid w:val="00B37D1F"/>
    <w:rsid w:val="00B428DC"/>
    <w:rsid w:val="00B435F5"/>
    <w:rsid w:val="00B4440C"/>
    <w:rsid w:val="00B448B2"/>
    <w:rsid w:val="00B47593"/>
    <w:rsid w:val="00B50016"/>
    <w:rsid w:val="00B52A5D"/>
    <w:rsid w:val="00B548E9"/>
    <w:rsid w:val="00B54943"/>
    <w:rsid w:val="00B55054"/>
    <w:rsid w:val="00B563CE"/>
    <w:rsid w:val="00B578A0"/>
    <w:rsid w:val="00B57F9F"/>
    <w:rsid w:val="00B602DA"/>
    <w:rsid w:val="00B60B7C"/>
    <w:rsid w:val="00B623D4"/>
    <w:rsid w:val="00B64687"/>
    <w:rsid w:val="00B6646E"/>
    <w:rsid w:val="00B66A05"/>
    <w:rsid w:val="00B67684"/>
    <w:rsid w:val="00B67CF5"/>
    <w:rsid w:val="00B71486"/>
    <w:rsid w:val="00B72766"/>
    <w:rsid w:val="00B72EBC"/>
    <w:rsid w:val="00B76A7A"/>
    <w:rsid w:val="00B76BB6"/>
    <w:rsid w:val="00B778E1"/>
    <w:rsid w:val="00B81A3D"/>
    <w:rsid w:val="00B843FC"/>
    <w:rsid w:val="00B853C7"/>
    <w:rsid w:val="00B8545A"/>
    <w:rsid w:val="00B86439"/>
    <w:rsid w:val="00B8664A"/>
    <w:rsid w:val="00B86DC3"/>
    <w:rsid w:val="00B87362"/>
    <w:rsid w:val="00B90F65"/>
    <w:rsid w:val="00B9164D"/>
    <w:rsid w:val="00B9177D"/>
    <w:rsid w:val="00B92207"/>
    <w:rsid w:val="00B9334E"/>
    <w:rsid w:val="00B941F6"/>
    <w:rsid w:val="00B94E12"/>
    <w:rsid w:val="00B959E5"/>
    <w:rsid w:val="00BA2BFF"/>
    <w:rsid w:val="00BA47AE"/>
    <w:rsid w:val="00BA485F"/>
    <w:rsid w:val="00BA5E8B"/>
    <w:rsid w:val="00BA66B1"/>
    <w:rsid w:val="00BA72AF"/>
    <w:rsid w:val="00BB2953"/>
    <w:rsid w:val="00BB34E6"/>
    <w:rsid w:val="00BB4573"/>
    <w:rsid w:val="00BB6999"/>
    <w:rsid w:val="00BB76E8"/>
    <w:rsid w:val="00BB78A2"/>
    <w:rsid w:val="00BC25D6"/>
    <w:rsid w:val="00BC3622"/>
    <w:rsid w:val="00BC4CB7"/>
    <w:rsid w:val="00BC6956"/>
    <w:rsid w:val="00BC6BC3"/>
    <w:rsid w:val="00BC771B"/>
    <w:rsid w:val="00BD0664"/>
    <w:rsid w:val="00BD069D"/>
    <w:rsid w:val="00BD521E"/>
    <w:rsid w:val="00BD606F"/>
    <w:rsid w:val="00BD6C0D"/>
    <w:rsid w:val="00BD76C1"/>
    <w:rsid w:val="00BD7D0B"/>
    <w:rsid w:val="00BE0CA9"/>
    <w:rsid w:val="00BE1516"/>
    <w:rsid w:val="00BE3C74"/>
    <w:rsid w:val="00BE684B"/>
    <w:rsid w:val="00BE6857"/>
    <w:rsid w:val="00BF246A"/>
    <w:rsid w:val="00BF3088"/>
    <w:rsid w:val="00BF359B"/>
    <w:rsid w:val="00BF452A"/>
    <w:rsid w:val="00BF504B"/>
    <w:rsid w:val="00BF56E3"/>
    <w:rsid w:val="00BF5B7A"/>
    <w:rsid w:val="00BF6642"/>
    <w:rsid w:val="00BF7675"/>
    <w:rsid w:val="00BF79E3"/>
    <w:rsid w:val="00C01D2F"/>
    <w:rsid w:val="00C02D13"/>
    <w:rsid w:val="00C03BCE"/>
    <w:rsid w:val="00C0509C"/>
    <w:rsid w:val="00C0510C"/>
    <w:rsid w:val="00C074A6"/>
    <w:rsid w:val="00C10305"/>
    <w:rsid w:val="00C103E6"/>
    <w:rsid w:val="00C10A2B"/>
    <w:rsid w:val="00C10DDB"/>
    <w:rsid w:val="00C14363"/>
    <w:rsid w:val="00C14595"/>
    <w:rsid w:val="00C14FD5"/>
    <w:rsid w:val="00C2063B"/>
    <w:rsid w:val="00C23FA6"/>
    <w:rsid w:val="00C250B3"/>
    <w:rsid w:val="00C27253"/>
    <w:rsid w:val="00C27B40"/>
    <w:rsid w:val="00C306D9"/>
    <w:rsid w:val="00C30896"/>
    <w:rsid w:val="00C3300B"/>
    <w:rsid w:val="00C33377"/>
    <w:rsid w:val="00C333AE"/>
    <w:rsid w:val="00C338A2"/>
    <w:rsid w:val="00C361E0"/>
    <w:rsid w:val="00C362F6"/>
    <w:rsid w:val="00C3706A"/>
    <w:rsid w:val="00C419F5"/>
    <w:rsid w:val="00C41F37"/>
    <w:rsid w:val="00C46B74"/>
    <w:rsid w:val="00C46C9B"/>
    <w:rsid w:val="00C473F7"/>
    <w:rsid w:val="00C53876"/>
    <w:rsid w:val="00C53BCC"/>
    <w:rsid w:val="00C53BD8"/>
    <w:rsid w:val="00C53D9B"/>
    <w:rsid w:val="00C54D82"/>
    <w:rsid w:val="00C56237"/>
    <w:rsid w:val="00C57F2B"/>
    <w:rsid w:val="00C61C45"/>
    <w:rsid w:val="00C62D38"/>
    <w:rsid w:val="00C63326"/>
    <w:rsid w:val="00C66401"/>
    <w:rsid w:val="00C66D80"/>
    <w:rsid w:val="00C71C3C"/>
    <w:rsid w:val="00C73781"/>
    <w:rsid w:val="00C741FD"/>
    <w:rsid w:val="00C74B60"/>
    <w:rsid w:val="00C807E6"/>
    <w:rsid w:val="00C80EE1"/>
    <w:rsid w:val="00C80EEA"/>
    <w:rsid w:val="00C81DF5"/>
    <w:rsid w:val="00C8213C"/>
    <w:rsid w:val="00C87177"/>
    <w:rsid w:val="00C93E99"/>
    <w:rsid w:val="00C9407E"/>
    <w:rsid w:val="00C95B4A"/>
    <w:rsid w:val="00C96F2E"/>
    <w:rsid w:val="00C979BE"/>
    <w:rsid w:val="00C97A69"/>
    <w:rsid w:val="00C97BB1"/>
    <w:rsid w:val="00CA04D1"/>
    <w:rsid w:val="00CA601D"/>
    <w:rsid w:val="00CA61EC"/>
    <w:rsid w:val="00CB07B6"/>
    <w:rsid w:val="00CB494C"/>
    <w:rsid w:val="00CB5994"/>
    <w:rsid w:val="00CB6274"/>
    <w:rsid w:val="00CB6F78"/>
    <w:rsid w:val="00CB7EA8"/>
    <w:rsid w:val="00CC0394"/>
    <w:rsid w:val="00CC0490"/>
    <w:rsid w:val="00CC1FE0"/>
    <w:rsid w:val="00CC20AF"/>
    <w:rsid w:val="00CC21FB"/>
    <w:rsid w:val="00CC4082"/>
    <w:rsid w:val="00CC465D"/>
    <w:rsid w:val="00CC518C"/>
    <w:rsid w:val="00CC53F9"/>
    <w:rsid w:val="00CC57AC"/>
    <w:rsid w:val="00CC6797"/>
    <w:rsid w:val="00CC7307"/>
    <w:rsid w:val="00CC779A"/>
    <w:rsid w:val="00CD025B"/>
    <w:rsid w:val="00CD0484"/>
    <w:rsid w:val="00CD062D"/>
    <w:rsid w:val="00CD26F3"/>
    <w:rsid w:val="00CD3B64"/>
    <w:rsid w:val="00CD3D49"/>
    <w:rsid w:val="00CD3FF3"/>
    <w:rsid w:val="00CD4DF8"/>
    <w:rsid w:val="00CD74A5"/>
    <w:rsid w:val="00CD7B8A"/>
    <w:rsid w:val="00CE0174"/>
    <w:rsid w:val="00CE0AF8"/>
    <w:rsid w:val="00CE2E45"/>
    <w:rsid w:val="00CE371D"/>
    <w:rsid w:val="00CE3CC0"/>
    <w:rsid w:val="00CE72E3"/>
    <w:rsid w:val="00CF0DCA"/>
    <w:rsid w:val="00CF1BE3"/>
    <w:rsid w:val="00CF2510"/>
    <w:rsid w:val="00CF390D"/>
    <w:rsid w:val="00CF4A45"/>
    <w:rsid w:val="00CF60BC"/>
    <w:rsid w:val="00D0047D"/>
    <w:rsid w:val="00D02EB4"/>
    <w:rsid w:val="00D05998"/>
    <w:rsid w:val="00D05BC8"/>
    <w:rsid w:val="00D06B7F"/>
    <w:rsid w:val="00D072A5"/>
    <w:rsid w:val="00D07C07"/>
    <w:rsid w:val="00D07DDA"/>
    <w:rsid w:val="00D108DF"/>
    <w:rsid w:val="00D10F2B"/>
    <w:rsid w:val="00D11BC7"/>
    <w:rsid w:val="00D1560F"/>
    <w:rsid w:val="00D16F60"/>
    <w:rsid w:val="00D177C8"/>
    <w:rsid w:val="00D17E1E"/>
    <w:rsid w:val="00D21087"/>
    <w:rsid w:val="00D227F5"/>
    <w:rsid w:val="00D25CE4"/>
    <w:rsid w:val="00D264E8"/>
    <w:rsid w:val="00D30A20"/>
    <w:rsid w:val="00D33304"/>
    <w:rsid w:val="00D33FA5"/>
    <w:rsid w:val="00D35E7C"/>
    <w:rsid w:val="00D3621D"/>
    <w:rsid w:val="00D40FCA"/>
    <w:rsid w:val="00D41F96"/>
    <w:rsid w:val="00D4275E"/>
    <w:rsid w:val="00D42FF1"/>
    <w:rsid w:val="00D43A74"/>
    <w:rsid w:val="00D519EE"/>
    <w:rsid w:val="00D54A92"/>
    <w:rsid w:val="00D54D27"/>
    <w:rsid w:val="00D5557A"/>
    <w:rsid w:val="00D55EF5"/>
    <w:rsid w:val="00D569CB"/>
    <w:rsid w:val="00D57481"/>
    <w:rsid w:val="00D57CE8"/>
    <w:rsid w:val="00D60793"/>
    <w:rsid w:val="00D60BCA"/>
    <w:rsid w:val="00D60FD9"/>
    <w:rsid w:val="00D620E9"/>
    <w:rsid w:val="00D6395B"/>
    <w:rsid w:val="00D63C8C"/>
    <w:rsid w:val="00D65899"/>
    <w:rsid w:val="00D66315"/>
    <w:rsid w:val="00D66DF9"/>
    <w:rsid w:val="00D6724F"/>
    <w:rsid w:val="00D67812"/>
    <w:rsid w:val="00D67FD0"/>
    <w:rsid w:val="00D708C2"/>
    <w:rsid w:val="00D71095"/>
    <w:rsid w:val="00D7349B"/>
    <w:rsid w:val="00D734CC"/>
    <w:rsid w:val="00D74E06"/>
    <w:rsid w:val="00D8000F"/>
    <w:rsid w:val="00D80044"/>
    <w:rsid w:val="00D808C7"/>
    <w:rsid w:val="00D81012"/>
    <w:rsid w:val="00D8168F"/>
    <w:rsid w:val="00D81A91"/>
    <w:rsid w:val="00D81BF8"/>
    <w:rsid w:val="00D82ABA"/>
    <w:rsid w:val="00D8300C"/>
    <w:rsid w:val="00D838E5"/>
    <w:rsid w:val="00D83BD9"/>
    <w:rsid w:val="00D8403A"/>
    <w:rsid w:val="00D876A8"/>
    <w:rsid w:val="00D90E86"/>
    <w:rsid w:val="00D92C31"/>
    <w:rsid w:val="00D92CA7"/>
    <w:rsid w:val="00D92F04"/>
    <w:rsid w:val="00D93AE9"/>
    <w:rsid w:val="00D94B8E"/>
    <w:rsid w:val="00D95B0F"/>
    <w:rsid w:val="00D971ED"/>
    <w:rsid w:val="00D9723F"/>
    <w:rsid w:val="00D97677"/>
    <w:rsid w:val="00D97A5B"/>
    <w:rsid w:val="00DA1561"/>
    <w:rsid w:val="00DA2321"/>
    <w:rsid w:val="00DA3D60"/>
    <w:rsid w:val="00DA47B0"/>
    <w:rsid w:val="00DA4833"/>
    <w:rsid w:val="00DA4B7A"/>
    <w:rsid w:val="00DA538F"/>
    <w:rsid w:val="00DB03CB"/>
    <w:rsid w:val="00DB175F"/>
    <w:rsid w:val="00DB3028"/>
    <w:rsid w:val="00DB3390"/>
    <w:rsid w:val="00DB72C4"/>
    <w:rsid w:val="00DC0914"/>
    <w:rsid w:val="00DC0999"/>
    <w:rsid w:val="00DC13CC"/>
    <w:rsid w:val="00DC22A7"/>
    <w:rsid w:val="00DC2F1A"/>
    <w:rsid w:val="00DC3703"/>
    <w:rsid w:val="00DC47C3"/>
    <w:rsid w:val="00DC5CAE"/>
    <w:rsid w:val="00DC614B"/>
    <w:rsid w:val="00DC70E3"/>
    <w:rsid w:val="00DD0F3D"/>
    <w:rsid w:val="00DD19C4"/>
    <w:rsid w:val="00DD20FA"/>
    <w:rsid w:val="00DD254F"/>
    <w:rsid w:val="00DD2E02"/>
    <w:rsid w:val="00DD332C"/>
    <w:rsid w:val="00DD34A0"/>
    <w:rsid w:val="00DD5710"/>
    <w:rsid w:val="00DD57DA"/>
    <w:rsid w:val="00DD6A88"/>
    <w:rsid w:val="00DE0DE0"/>
    <w:rsid w:val="00DE1321"/>
    <w:rsid w:val="00DE1CAB"/>
    <w:rsid w:val="00DE4780"/>
    <w:rsid w:val="00DE5E69"/>
    <w:rsid w:val="00DE606E"/>
    <w:rsid w:val="00DE700E"/>
    <w:rsid w:val="00DE763B"/>
    <w:rsid w:val="00DE7AF3"/>
    <w:rsid w:val="00DF08CE"/>
    <w:rsid w:val="00DF0CA7"/>
    <w:rsid w:val="00DF1652"/>
    <w:rsid w:val="00DF209F"/>
    <w:rsid w:val="00DF2BFE"/>
    <w:rsid w:val="00DF389E"/>
    <w:rsid w:val="00DF3C96"/>
    <w:rsid w:val="00DF48BE"/>
    <w:rsid w:val="00DF6B8F"/>
    <w:rsid w:val="00E006EA"/>
    <w:rsid w:val="00E01331"/>
    <w:rsid w:val="00E01ED5"/>
    <w:rsid w:val="00E028F3"/>
    <w:rsid w:val="00E034B7"/>
    <w:rsid w:val="00E06DA1"/>
    <w:rsid w:val="00E10906"/>
    <w:rsid w:val="00E12B98"/>
    <w:rsid w:val="00E1309E"/>
    <w:rsid w:val="00E133EC"/>
    <w:rsid w:val="00E140BD"/>
    <w:rsid w:val="00E14CBB"/>
    <w:rsid w:val="00E165EB"/>
    <w:rsid w:val="00E16BC1"/>
    <w:rsid w:val="00E173B4"/>
    <w:rsid w:val="00E21348"/>
    <w:rsid w:val="00E21797"/>
    <w:rsid w:val="00E21C0D"/>
    <w:rsid w:val="00E22D60"/>
    <w:rsid w:val="00E22E92"/>
    <w:rsid w:val="00E2436B"/>
    <w:rsid w:val="00E25C9C"/>
    <w:rsid w:val="00E300A4"/>
    <w:rsid w:val="00E30BCC"/>
    <w:rsid w:val="00E3147E"/>
    <w:rsid w:val="00E33A8C"/>
    <w:rsid w:val="00E34AF5"/>
    <w:rsid w:val="00E36856"/>
    <w:rsid w:val="00E36D5B"/>
    <w:rsid w:val="00E409EF"/>
    <w:rsid w:val="00E42BC4"/>
    <w:rsid w:val="00E42E7D"/>
    <w:rsid w:val="00E43602"/>
    <w:rsid w:val="00E440A3"/>
    <w:rsid w:val="00E45798"/>
    <w:rsid w:val="00E45B4D"/>
    <w:rsid w:val="00E508F6"/>
    <w:rsid w:val="00E50A85"/>
    <w:rsid w:val="00E534DE"/>
    <w:rsid w:val="00E539D9"/>
    <w:rsid w:val="00E546E9"/>
    <w:rsid w:val="00E554BC"/>
    <w:rsid w:val="00E55BD4"/>
    <w:rsid w:val="00E601BC"/>
    <w:rsid w:val="00E61171"/>
    <w:rsid w:val="00E61E16"/>
    <w:rsid w:val="00E628ED"/>
    <w:rsid w:val="00E632F2"/>
    <w:rsid w:val="00E64886"/>
    <w:rsid w:val="00E64C40"/>
    <w:rsid w:val="00E6520B"/>
    <w:rsid w:val="00E66617"/>
    <w:rsid w:val="00E66758"/>
    <w:rsid w:val="00E6712C"/>
    <w:rsid w:val="00E67736"/>
    <w:rsid w:val="00E71CE9"/>
    <w:rsid w:val="00E72631"/>
    <w:rsid w:val="00E73035"/>
    <w:rsid w:val="00E73A69"/>
    <w:rsid w:val="00E742B6"/>
    <w:rsid w:val="00E7432E"/>
    <w:rsid w:val="00E7452B"/>
    <w:rsid w:val="00E75BEF"/>
    <w:rsid w:val="00E777A8"/>
    <w:rsid w:val="00E77B3D"/>
    <w:rsid w:val="00E80B25"/>
    <w:rsid w:val="00E80B51"/>
    <w:rsid w:val="00E81243"/>
    <w:rsid w:val="00E816DB"/>
    <w:rsid w:val="00E81FFA"/>
    <w:rsid w:val="00E82F82"/>
    <w:rsid w:val="00E843D9"/>
    <w:rsid w:val="00E85CF0"/>
    <w:rsid w:val="00E86B70"/>
    <w:rsid w:val="00E86BA4"/>
    <w:rsid w:val="00E87BFB"/>
    <w:rsid w:val="00E87F21"/>
    <w:rsid w:val="00E91092"/>
    <w:rsid w:val="00E92446"/>
    <w:rsid w:val="00E93358"/>
    <w:rsid w:val="00E9394C"/>
    <w:rsid w:val="00E956D8"/>
    <w:rsid w:val="00E9635E"/>
    <w:rsid w:val="00E9698B"/>
    <w:rsid w:val="00E97419"/>
    <w:rsid w:val="00EA1D1C"/>
    <w:rsid w:val="00EA4B94"/>
    <w:rsid w:val="00EA510B"/>
    <w:rsid w:val="00EB0525"/>
    <w:rsid w:val="00EC1CEB"/>
    <w:rsid w:val="00EC25FB"/>
    <w:rsid w:val="00EC3457"/>
    <w:rsid w:val="00EC5613"/>
    <w:rsid w:val="00EC5783"/>
    <w:rsid w:val="00EC6510"/>
    <w:rsid w:val="00EC723D"/>
    <w:rsid w:val="00EC7ADB"/>
    <w:rsid w:val="00ED60C6"/>
    <w:rsid w:val="00EE1244"/>
    <w:rsid w:val="00EE1757"/>
    <w:rsid w:val="00EE4C96"/>
    <w:rsid w:val="00EE6190"/>
    <w:rsid w:val="00EE621D"/>
    <w:rsid w:val="00EF07DE"/>
    <w:rsid w:val="00EF108C"/>
    <w:rsid w:val="00EF1773"/>
    <w:rsid w:val="00EF2C25"/>
    <w:rsid w:val="00EF418F"/>
    <w:rsid w:val="00EF44D2"/>
    <w:rsid w:val="00EF455D"/>
    <w:rsid w:val="00EF4EDF"/>
    <w:rsid w:val="00EF601B"/>
    <w:rsid w:val="00F01761"/>
    <w:rsid w:val="00F01935"/>
    <w:rsid w:val="00F021BD"/>
    <w:rsid w:val="00F0269A"/>
    <w:rsid w:val="00F0389A"/>
    <w:rsid w:val="00F04CE6"/>
    <w:rsid w:val="00F05693"/>
    <w:rsid w:val="00F10CD8"/>
    <w:rsid w:val="00F116D7"/>
    <w:rsid w:val="00F11BC2"/>
    <w:rsid w:val="00F11D18"/>
    <w:rsid w:val="00F13E0E"/>
    <w:rsid w:val="00F141FB"/>
    <w:rsid w:val="00F16EC2"/>
    <w:rsid w:val="00F20531"/>
    <w:rsid w:val="00F21843"/>
    <w:rsid w:val="00F21B8E"/>
    <w:rsid w:val="00F22E89"/>
    <w:rsid w:val="00F2367C"/>
    <w:rsid w:val="00F253CC"/>
    <w:rsid w:val="00F25E45"/>
    <w:rsid w:val="00F267BF"/>
    <w:rsid w:val="00F32E4D"/>
    <w:rsid w:val="00F36732"/>
    <w:rsid w:val="00F3717F"/>
    <w:rsid w:val="00F373DF"/>
    <w:rsid w:val="00F405B2"/>
    <w:rsid w:val="00F4440A"/>
    <w:rsid w:val="00F47EC7"/>
    <w:rsid w:val="00F47F32"/>
    <w:rsid w:val="00F535C9"/>
    <w:rsid w:val="00F53D69"/>
    <w:rsid w:val="00F601B4"/>
    <w:rsid w:val="00F60816"/>
    <w:rsid w:val="00F60C85"/>
    <w:rsid w:val="00F61CB8"/>
    <w:rsid w:val="00F61F63"/>
    <w:rsid w:val="00F636FF"/>
    <w:rsid w:val="00F64A33"/>
    <w:rsid w:val="00F653D4"/>
    <w:rsid w:val="00F70078"/>
    <w:rsid w:val="00F7117A"/>
    <w:rsid w:val="00F71785"/>
    <w:rsid w:val="00F71E8B"/>
    <w:rsid w:val="00F73092"/>
    <w:rsid w:val="00F740CE"/>
    <w:rsid w:val="00F74466"/>
    <w:rsid w:val="00F76E0F"/>
    <w:rsid w:val="00F76F2F"/>
    <w:rsid w:val="00F771CA"/>
    <w:rsid w:val="00F8062A"/>
    <w:rsid w:val="00F819AE"/>
    <w:rsid w:val="00F860DB"/>
    <w:rsid w:val="00F862BF"/>
    <w:rsid w:val="00F91443"/>
    <w:rsid w:val="00F95E5B"/>
    <w:rsid w:val="00F96332"/>
    <w:rsid w:val="00F96478"/>
    <w:rsid w:val="00F97C67"/>
    <w:rsid w:val="00FA19AB"/>
    <w:rsid w:val="00FA1E76"/>
    <w:rsid w:val="00FA2875"/>
    <w:rsid w:val="00FA2C69"/>
    <w:rsid w:val="00FA2D1C"/>
    <w:rsid w:val="00FA314E"/>
    <w:rsid w:val="00FA365B"/>
    <w:rsid w:val="00FA44BD"/>
    <w:rsid w:val="00FA5AFC"/>
    <w:rsid w:val="00FA5DC2"/>
    <w:rsid w:val="00FA6858"/>
    <w:rsid w:val="00FB0000"/>
    <w:rsid w:val="00FB0418"/>
    <w:rsid w:val="00FB08A7"/>
    <w:rsid w:val="00FB1ECD"/>
    <w:rsid w:val="00FB2870"/>
    <w:rsid w:val="00FB2F46"/>
    <w:rsid w:val="00FB4B29"/>
    <w:rsid w:val="00FB7589"/>
    <w:rsid w:val="00FB796B"/>
    <w:rsid w:val="00FB7A29"/>
    <w:rsid w:val="00FC14F3"/>
    <w:rsid w:val="00FC33FF"/>
    <w:rsid w:val="00FC368A"/>
    <w:rsid w:val="00FD017D"/>
    <w:rsid w:val="00FD28A3"/>
    <w:rsid w:val="00FD32B4"/>
    <w:rsid w:val="00FD4560"/>
    <w:rsid w:val="00FD5609"/>
    <w:rsid w:val="00FD6513"/>
    <w:rsid w:val="00FE0441"/>
    <w:rsid w:val="00FE0C38"/>
    <w:rsid w:val="00FE1EBB"/>
    <w:rsid w:val="00FE2111"/>
    <w:rsid w:val="00FE22FA"/>
    <w:rsid w:val="00FE4BEA"/>
    <w:rsid w:val="00FE4CF7"/>
    <w:rsid w:val="00FE5291"/>
    <w:rsid w:val="00FF126E"/>
    <w:rsid w:val="00FF1A54"/>
    <w:rsid w:val="00FF1FE9"/>
    <w:rsid w:val="00FF208D"/>
    <w:rsid w:val="00FF5DDD"/>
    <w:rsid w:val="00FF676C"/>
    <w:rsid w:val="00FF6906"/>
    <w:rsid w:val="00FF7562"/>
    <w:rsid w:val="00FF7F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6785B"/>
  <w15:chartTrackingRefBased/>
  <w15:docId w15:val="{5EFF519D-329C-43A2-AC7B-4B9D48A76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spacing w:before="120" w:line="232" w:lineRule="exact"/>
      <w:jc w:val="both"/>
    </w:pPr>
    <w:rPr>
      <w:spacing w:val="4"/>
      <w:kern w:val="24"/>
      <w:sz w:val="22"/>
    </w:rPr>
  </w:style>
  <w:style w:type="paragraph" w:styleId="Naslov1">
    <w:name w:val="heading 1"/>
    <w:basedOn w:val="Navaden"/>
    <w:next w:val="Navaden"/>
    <w:qFormat/>
    <w:pPr>
      <w:spacing w:before="240" w:after="60" w:line="400" w:lineRule="exact"/>
      <w:jc w:val="center"/>
      <w:outlineLvl w:val="0"/>
    </w:pPr>
    <w:rPr>
      <w:b/>
      <w:spacing w:val="0"/>
      <w:kern w:val="28"/>
      <w:sz w:val="40"/>
    </w:rPr>
  </w:style>
  <w:style w:type="paragraph" w:styleId="Naslov2">
    <w:name w:val="heading 2"/>
    <w:basedOn w:val="Navaden"/>
    <w:next w:val="Navaden"/>
    <w:qFormat/>
    <w:pPr>
      <w:spacing w:after="60" w:line="360" w:lineRule="exact"/>
      <w:jc w:val="left"/>
      <w:outlineLvl w:val="1"/>
    </w:pPr>
    <w:rPr>
      <w:b/>
      <w:spacing w:val="0"/>
      <w:sz w:val="36"/>
    </w:rPr>
  </w:style>
  <w:style w:type="paragraph" w:styleId="Naslov3">
    <w:name w:val="heading 3"/>
    <w:basedOn w:val="Navaden"/>
    <w:next w:val="Navaden"/>
    <w:qFormat/>
    <w:pPr>
      <w:keepNext/>
      <w:spacing w:before="360" w:after="120" w:line="320" w:lineRule="exact"/>
      <w:jc w:val="left"/>
      <w:outlineLvl w:val="2"/>
    </w:pPr>
    <w:rPr>
      <w:b/>
      <w:spacing w:val="0"/>
      <w:sz w:val="32"/>
    </w:rPr>
  </w:style>
  <w:style w:type="paragraph" w:styleId="Naslov4">
    <w:name w:val="heading 4"/>
    <w:basedOn w:val="Navaden"/>
    <w:next w:val="Navaden"/>
    <w:qFormat/>
    <w:pPr>
      <w:keepNext/>
      <w:spacing w:before="320" w:after="120" w:line="300" w:lineRule="exact"/>
      <w:jc w:val="left"/>
      <w:outlineLvl w:val="3"/>
    </w:pPr>
    <w:rPr>
      <w:b/>
      <w:sz w:val="30"/>
    </w:rPr>
  </w:style>
  <w:style w:type="paragraph" w:styleId="Naslov5">
    <w:name w:val="heading 5"/>
    <w:basedOn w:val="Navaden"/>
    <w:next w:val="Navaden"/>
    <w:qFormat/>
    <w:pPr>
      <w:keepNext/>
      <w:spacing w:before="280" w:line="260" w:lineRule="exact"/>
      <w:jc w:val="left"/>
      <w:outlineLvl w:val="4"/>
    </w:pPr>
    <w:rPr>
      <w:b/>
      <w:spacing w:val="0"/>
      <w:sz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Konnaopomba-sklic">
    <w:name w:val="endnote reference"/>
    <w:semiHidden/>
    <w:rPr>
      <w:vertAlign w:val="superscript"/>
    </w:rPr>
  </w:style>
  <w:style w:type="paragraph" w:styleId="Glava">
    <w:name w:val="header"/>
    <w:basedOn w:val="Navaden"/>
    <w:pPr>
      <w:tabs>
        <w:tab w:val="center" w:pos="4536"/>
        <w:tab w:val="right" w:pos="9072"/>
      </w:tabs>
      <w:spacing w:before="100" w:after="20"/>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Sprotnaopomba-besedilo">
    <w:name w:val="footnote text"/>
    <w:aliases w:val="ARM footnote Text,Footnote Text Char2,Footnote Text Char11,Footnote Text Char3,Footnote Text Char4,Footnote Text Char5,Footnote Text Char6,Footnote Text Char12,Footnote Text Char21,Footnote New, Char, Cha,C,Char,Cha"/>
    <w:basedOn w:val="Navaden"/>
    <w:link w:val="Sprotnaopomba-besediloZnak"/>
    <w:rsid w:val="005501E6"/>
    <w:pPr>
      <w:spacing w:before="40" w:after="40" w:line="200" w:lineRule="exact"/>
      <w:ind w:left="142" w:hanging="142"/>
    </w:pPr>
    <w:rPr>
      <w:spacing w:val="-4"/>
      <w:sz w:val="20"/>
    </w:rPr>
  </w:style>
  <w:style w:type="paragraph" w:customStyle="1" w:styleId="A">
    <w:name w:val="A"/>
    <w:basedOn w:val="Navaden"/>
    <w:pPr>
      <w:spacing w:before="1400" w:line="320" w:lineRule="exact"/>
      <w:jc w:val="left"/>
    </w:pPr>
    <w:rPr>
      <w:b/>
      <w:sz w:val="32"/>
    </w:rPr>
  </w:style>
  <w:style w:type="character" w:styleId="Sprotnaopomba-sklic">
    <w:name w:val="footnote reference"/>
    <w:rsid w:val="005501E6"/>
    <w:rPr>
      <w:rFonts w:ascii="Times New Roman" w:hAnsi="Times New Roman"/>
      <w:dstrike w:val="0"/>
      <w:color w:val="auto"/>
      <w:sz w:val="22"/>
      <w:vertAlign w:val="superscript"/>
    </w:rPr>
  </w:style>
  <w:style w:type="paragraph" w:customStyle="1" w:styleId="Bulet">
    <w:name w:val="Bulet"/>
    <w:basedOn w:val="Navaden"/>
    <w:pPr>
      <w:numPr>
        <w:numId w:val="1"/>
      </w:numPr>
      <w:tabs>
        <w:tab w:val="clear" w:pos="360"/>
        <w:tab w:val="num" w:pos="142"/>
      </w:tabs>
    </w:pPr>
  </w:style>
  <w:style w:type="paragraph" w:customStyle="1" w:styleId="LogotipNad">
    <w:name w:val="Logotip Nad"/>
    <w:basedOn w:val="Navaden"/>
    <w:pPr>
      <w:spacing w:before="2040" w:line="240" w:lineRule="auto"/>
      <w:jc w:val="center"/>
    </w:pPr>
  </w:style>
  <w:style w:type="paragraph" w:customStyle="1" w:styleId="Bullet">
    <w:name w:val="Bullet"/>
    <w:basedOn w:val="Navaden"/>
    <w:pPr>
      <w:numPr>
        <w:numId w:val="2"/>
      </w:numPr>
      <w:tabs>
        <w:tab w:val="clear" w:pos="360"/>
        <w:tab w:val="num" w:pos="142"/>
      </w:tabs>
      <w:ind w:left="0" w:firstLine="0"/>
    </w:pPr>
  </w:style>
  <w:style w:type="paragraph" w:customStyle="1" w:styleId="Tocka">
    <w:name w:val="Tocka"/>
    <w:basedOn w:val="Navaden"/>
    <w:pPr>
      <w:keepNext/>
      <w:suppressAutoHyphens/>
      <w:spacing w:before="240"/>
      <w:jc w:val="left"/>
    </w:pPr>
    <w:rPr>
      <w:b/>
      <w:i/>
    </w:rPr>
  </w:style>
  <w:style w:type="paragraph" w:customStyle="1" w:styleId="TockaK">
    <w:name w:val="Tocka K"/>
    <w:basedOn w:val="Navaden"/>
    <w:pPr>
      <w:keepNext/>
      <w:spacing w:before="240" w:line="240" w:lineRule="exact"/>
      <w:jc w:val="left"/>
    </w:pPr>
    <w:rPr>
      <w:i/>
      <w:sz w:val="24"/>
    </w:rPr>
  </w:style>
  <w:style w:type="paragraph" w:styleId="Telobesedila">
    <w:name w:val="Body Text"/>
    <w:basedOn w:val="Navaden"/>
    <w:pPr>
      <w:jc w:val="center"/>
    </w:pPr>
    <w:rPr>
      <w:b/>
      <w:sz w:val="28"/>
    </w:rPr>
  </w:style>
  <w:style w:type="paragraph" w:styleId="Besedilooblaka">
    <w:name w:val="Balloon Text"/>
    <w:basedOn w:val="Navaden"/>
    <w:semiHidden/>
    <w:rPr>
      <w:rFonts w:ascii="Tahoma" w:hAnsi="Tahoma" w:cs="Tahoma"/>
      <w:sz w:val="16"/>
      <w:szCs w:val="16"/>
    </w:rPr>
  </w:style>
  <w:style w:type="character" w:styleId="Hiperpovezava">
    <w:name w:val="Hyperlink"/>
    <w:rsid w:val="0045583E"/>
    <w:rPr>
      <w:color w:val="0000FF"/>
      <w:u w:val="single"/>
    </w:rPr>
  </w:style>
  <w:style w:type="character" w:styleId="Pripombasklic">
    <w:name w:val="annotation reference"/>
    <w:semiHidden/>
    <w:rsid w:val="00E82F82"/>
    <w:rPr>
      <w:sz w:val="16"/>
      <w:szCs w:val="16"/>
    </w:rPr>
  </w:style>
  <w:style w:type="paragraph" w:styleId="Pripombabesedilo">
    <w:name w:val="annotation text"/>
    <w:basedOn w:val="Navaden"/>
    <w:semiHidden/>
    <w:rsid w:val="00E82F82"/>
    <w:rPr>
      <w:sz w:val="20"/>
    </w:rPr>
  </w:style>
  <w:style w:type="paragraph" w:styleId="Zadevapripombe">
    <w:name w:val="annotation subject"/>
    <w:basedOn w:val="Pripombabesedilo"/>
    <w:next w:val="Pripombabesedilo"/>
    <w:semiHidden/>
    <w:rsid w:val="00E82F82"/>
    <w:rPr>
      <w:b/>
      <w:bCs/>
    </w:rPr>
  </w:style>
  <w:style w:type="paragraph" w:customStyle="1" w:styleId="ChaptHead">
    <w:name w:val="Chapt Head"/>
    <w:basedOn w:val="Navaden"/>
    <w:rsid w:val="00DD34A0"/>
    <w:pPr>
      <w:spacing w:before="0" w:after="200" w:line="324" w:lineRule="auto"/>
      <w:jc w:val="center"/>
    </w:pPr>
    <w:rPr>
      <w:rFonts w:ascii="Arial" w:hAnsi="Arial"/>
      <w:b/>
      <w:spacing w:val="0"/>
      <w:kern w:val="0"/>
      <w:sz w:val="34"/>
      <w:szCs w:val="24"/>
      <w:lang w:val="en-US" w:eastAsia="en-US"/>
    </w:rPr>
  </w:style>
  <w:style w:type="paragraph" w:customStyle="1" w:styleId="PublicationName">
    <w:name w:val="Publication Name"/>
    <w:rsid w:val="00DD34A0"/>
    <w:pPr>
      <w:widowControl w:val="0"/>
      <w:overflowPunct w:val="0"/>
      <w:autoSpaceDE w:val="0"/>
      <w:autoSpaceDN w:val="0"/>
      <w:adjustRightInd w:val="0"/>
      <w:jc w:val="right"/>
    </w:pPr>
    <w:rPr>
      <w:rFonts w:ascii="Myriad Pro Light" w:hAnsi="Myriad Pro Light" w:cs="Myriad Pro Light"/>
      <w:b/>
      <w:bCs/>
      <w:color w:val="000000"/>
      <w:kern w:val="28"/>
      <w:sz w:val="32"/>
      <w:szCs w:val="32"/>
      <w:lang w:val="en-US" w:eastAsia="en-US"/>
    </w:rPr>
  </w:style>
  <w:style w:type="paragraph" w:customStyle="1" w:styleId="PublicationDate">
    <w:name w:val="Publication Date"/>
    <w:rsid w:val="00DD34A0"/>
    <w:pPr>
      <w:widowControl w:val="0"/>
      <w:overflowPunct w:val="0"/>
      <w:autoSpaceDE w:val="0"/>
      <w:autoSpaceDN w:val="0"/>
      <w:adjustRightInd w:val="0"/>
      <w:spacing w:line="380" w:lineRule="exact"/>
      <w:jc w:val="right"/>
    </w:pPr>
    <w:rPr>
      <w:rFonts w:ascii="Caslon 540 LT Std" w:hAnsi="Caslon 540 LT Std" w:cs="Caslon 540 LT Std"/>
      <w:color w:val="000000"/>
      <w:kern w:val="28"/>
      <w:sz w:val="28"/>
      <w:szCs w:val="28"/>
      <w:lang w:val="en-US" w:eastAsia="en-US"/>
    </w:rPr>
  </w:style>
  <w:style w:type="paragraph" w:customStyle="1" w:styleId="Sub-Headline">
    <w:name w:val="Sub-Headline"/>
    <w:rsid w:val="00DD34A0"/>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hAnsi="Caslon 540 LT Std" w:cs="Caslon 540 LT Std"/>
      <w:i/>
      <w:iCs/>
      <w:color w:val="000000"/>
      <w:kern w:val="28"/>
      <w:sz w:val="28"/>
      <w:szCs w:val="28"/>
      <w:lang w:val="en-US" w:eastAsia="en-US"/>
    </w:rPr>
  </w:style>
  <w:style w:type="paragraph" w:customStyle="1" w:styleId="Headline">
    <w:name w:val="Headline"/>
    <w:rsid w:val="00DD34A0"/>
    <w:pPr>
      <w:widowControl w:val="0"/>
      <w:overflowPunct w:val="0"/>
      <w:autoSpaceDE w:val="0"/>
      <w:autoSpaceDN w:val="0"/>
      <w:adjustRightInd w:val="0"/>
      <w:spacing w:line="580" w:lineRule="exact"/>
    </w:pPr>
    <w:rPr>
      <w:rFonts w:ascii="Caslon 540 LT Std" w:hAnsi="Caslon 540 LT Std" w:cs="Caslon 540 LT Std"/>
      <w:color w:val="000000"/>
      <w:kern w:val="28"/>
      <w:sz w:val="46"/>
      <w:szCs w:val="46"/>
      <w:lang w:val="en-US" w:eastAsia="en-US"/>
    </w:rPr>
  </w:style>
  <w:style w:type="paragraph" w:customStyle="1" w:styleId="Contents">
    <w:name w:val="Contents"/>
    <w:basedOn w:val="Navaden"/>
    <w:rsid w:val="004939C4"/>
    <w:pPr>
      <w:tabs>
        <w:tab w:val="left" w:leader="dot" w:pos="5659"/>
        <w:tab w:val="center" w:pos="6019"/>
      </w:tabs>
      <w:overflowPunct w:val="0"/>
      <w:autoSpaceDE w:val="0"/>
      <w:autoSpaceDN w:val="0"/>
      <w:adjustRightInd w:val="0"/>
      <w:spacing w:before="0" w:after="120" w:line="220" w:lineRule="exact"/>
      <w:ind w:left="360" w:right="1541" w:hanging="360"/>
      <w:jc w:val="left"/>
      <w:textAlignment w:val="baseline"/>
    </w:pPr>
    <w:rPr>
      <w:spacing w:val="0"/>
      <w:kern w:val="0"/>
      <w:sz w:val="20"/>
      <w:lang w:val="en-US" w:eastAsia="en-US" w:bidi="he-IL"/>
    </w:rPr>
  </w:style>
  <w:style w:type="paragraph" w:customStyle="1" w:styleId="Heading2ChapterHeading">
    <w:name w:val="Heading 2 Chapter Heading"/>
    <w:aliases w:val="h2"/>
    <w:basedOn w:val="Naslov2"/>
    <w:rsid w:val="009C34D8"/>
    <w:pPr>
      <w:keepNext/>
      <w:spacing w:before="240" w:after="0" w:line="320" w:lineRule="exact"/>
    </w:pPr>
    <w:rPr>
      <w:bCs/>
      <w:kern w:val="0"/>
      <w:sz w:val="28"/>
      <w:szCs w:val="28"/>
      <w:lang w:val="x-none" w:eastAsia="x-none"/>
    </w:rPr>
  </w:style>
  <w:style w:type="table" w:styleId="Tabelamrea">
    <w:name w:val="Table Grid"/>
    <w:basedOn w:val="Navadnatabela"/>
    <w:rsid w:val="00CB07B6"/>
    <w:pPr>
      <w:spacing w:before="120" w:line="232"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rotnaopomba-besediloZnak">
    <w:name w:val="Sprotna opomba - besedilo Znak"/>
    <w:aliases w:val="ARM footnote Text Znak,Footnote Text Char2 Znak,Footnote Text Char11 Znak,Footnote Text Char3 Znak,Footnote Text Char4 Znak,Footnote Text Char5 Znak,Footnote Text Char6 Znak,Footnote Text Char12 Znak,Footnote New Znak"/>
    <w:link w:val="Sprotnaopomba-besedilo"/>
    <w:rsid w:val="00DE0DE0"/>
    <w:rPr>
      <w:spacing w:val="-4"/>
      <w:kern w:val="24"/>
    </w:rPr>
  </w:style>
  <w:style w:type="paragraph" w:customStyle="1" w:styleId="Slog1">
    <w:name w:val="Slog1"/>
    <w:basedOn w:val="Navaden"/>
    <w:link w:val="Slog1Znak"/>
    <w:qFormat/>
    <w:rsid w:val="00DE0DE0"/>
    <w:pPr>
      <w:numPr>
        <w:numId w:val="39"/>
      </w:numPr>
    </w:pPr>
  </w:style>
  <w:style w:type="character" w:customStyle="1" w:styleId="Slog1Znak">
    <w:name w:val="Slog1 Znak"/>
    <w:link w:val="Slog1"/>
    <w:rsid w:val="00DE0DE0"/>
    <w:rPr>
      <w:spacing w:val="4"/>
      <w:kern w:val="24"/>
      <w:sz w:val="22"/>
    </w:rPr>
  </w:style>
  <w:style w:type="paragraph" w:customStyle="1" w:styleId="Slog2">
    <w:name w:val="Slog2"/>
    <w:basedOn w:val="Slog1"/>
    <w:link w:val="Slog2Znak"/>
    <w:qFormat/>
    <w:rsid w:val="00DE0DE0"/>
    <w:pPr>
      <w:numPr>
        <w:numId w:val="41"/>
      </w:numPr>
      <w:tabs>
        <w:tab w:val="left" w:pos="340"/>
      </w:tabs>
      <w:mirrorIndents/>
    </w:pPr>
  </w:style>
  <w:style w:type="character" w:customStyle="1" w:styleId="Slog2Znak">
    <w:name w:val="Slog2 Znak"/>
    <w:link w:val="Slog2"/>
    <w:rsid w:val="00DE0DE0"/>
  </w:style>
  <w:style w:type="paragraph" w:styleId="Revizija">
    <w:name w:val="Revision"/>
    <w:hidden/>
    <w:uiPriority w:val="99"/>
    <w:semiHidden/>
    <w:rsid w:val="006515BA"/>
    <w:rPr>
      <w:spacing w:val="4"/>
      <w:kern w:val="24"/>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MSR.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ADF328-F04F-4588-8C47-796421CD6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MSR.dot</Template>
  <TotalTime>49</TotalTime>
  <Pages>51</Pages>
  <Words>12707</Words>
  <Characters>72434</Characters>
  <Application>Microsoft Office Word</Application>
  <DocSecurity>0</DocSecurity>
  <Lines>603</Lines>
  <Paragraphs>169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Prenovljeni MSS 4410 2013</vt:lpstr>
      <vt:lpstr>Prenovljeni MSS 4410 2013</vt:lpstr>
    </vt:vector>
  </TitlesOfParts>
  <Manager>dr. Metka Duhovnik</Manager>
  <Company>SIR Ljubljana</Company>
  <LinksUpToDate>false</LinksUpToDate>
  <CharactersWithSpaces>84972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Prenovljeni MSS 4410 2013</dc:title>
  <dc:subject>prevodi MSZ</dc:subject>
  <dc:creator>IAASB IFAC</dc:creator>
  <cp:keywords>standard, sorodne storitve, Slovenija, IFAC, SIR</cp:keywords>
  <dc:description/>
  <cp:lastModifiedBy>Mitja Skitek</cp:lastModifiedBy>
  <cp:revision>5</cp:revision>
  <cp:lastPrinted>2013-12-06T11:43:00Z</cp:lastPrinted>
  <dcterms:created xsi:type="dcterms:W3CDTF">2021-05-05T06:26:00Z</dcterms:created>
  <dcterms:modified xsi:type="dcterms:W3CDTF">2021-06-13T22:33:00Z</dcterms:modified>
  <cp:category>pravni akt, mednarodni standard</cp:category>
  <cp:contentStatus>November, 2013</cp:contentStatus>
</cp:coreProperties>
</file>